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055A0" w:rsidRDefault="00F055A0" w:rsidP="00606E66">
      <w:pPr>
        <w:tabs>
          <w:tab w:val="center" w:pos="4536"/>
          <w:tab w:val="right" w:pos="9072"/>
        </w:tabs>
        <w:jc w:val="center"/>
        <w:rPr>
          <w:i/>
          <w:sz w:val="16"/>
          <w:szCs w:val="16"/>
        </w:rPr>
      </w:pPr>
      <w:r>
        <w:rPr>
          <w:i/>
          <w:noProof/>
          <w:sz w:val="16"/>
          <w:szCs w:val="16"/>
        </w:rPr>
        <w:drawing>
          <wp:inline distT="0" distB="0" distL="0" distR="0" wp14:anchorId="17268453">
            <wp:extent cx="5431790" cy="640080"/>
            <wp:effectExtent l="0" t="0" r="0" b="762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431790" cy="640080"/>
                    </a:xfrm>
                    <a:prstGeom prst="rect">
                      <a:avLst/>
                    </a:prstGeom>
                    <a:noFill/>
                  </pic:spPr>
                </pic:pic>
              </a:graphicData>
            </a:graphic>
          </wp:inline>
        </w:drawing>
      </w:r>
    </w:p>
    <w:p w:rsidR="0017506D" w:rsidRDefault="0017506D" w:rsidP="000117C1">
      <w:pPr>
        <w:tabs>
          <w:tab w:val="center" w:pos="4536"/>
          <w:tab w:val="right" w:pos="9072"/>
        </w:tabs>
        <w:jc w:val="right"/>
      </w:pPr>
      <w:r>
        <w:rPr>
          <w:i/>
          <w:sz w:val="16"/>
          <w:szCs w:val="16"/>
        </w:rPr>
        <w:tab/>
      </w:r>
      <w:r w:rsidR="001B2336">
        <w:rPr>
          <w:i/>
          <w:sz w:val="16"/>
          <w:szCs w:val="16"/>
        </w:rPr>
        <w:t xml:space="preserve">sygnatura postępowania: </w:t>
      </w:r>
      <w:r w:rsidRPr="00A86F36">
        <w:rPr>
          <w:i/>
          <w:sz w:val="16"/>
          <w:szCs w:val="16"/>
        </w:rPr>
        <w:t>BM</w:t>
      </w:r>
      <w:r w:rsidR="002B21D4">
        <w:rPr>
          <w:i/>
          <w:sz w:val="16"/>
          <w:szCs w:val="16"/>
        </w:rPr>
        <w:t>B</w:t>
      </w:r>
      <w:r w:rsidRPr="00A86F36">
        <w:rPr>
          <w:i/>
          <w:sz w:val="16"/>
          <w:szCs w:val="16"/>
        </w:rPr>
        <w:t>-ZP.</w:t>
      </w:r>
      <w:r w:rsidRPr="004924D3">
        <w:rPr>
          <w:i/>
          <w:sz w:val="16"/>
          <w:szCs w:val="16"/>
        </w:rPr>
        <w:t xml:space="preserve"> 271</w:t>
      </w:r>
      <w:r w:rsidR="000F5324">
        <w:rPr>
          <w:i/>
          <w:sz w:val="16"/>
          <w:szCs w:val="16"/>
        </w:rPr>
        <w:t>.09.</w:t>
      </w:r>
      <w:r>
        <w:rPr>
          <w:i/>
          <w:sz w:val="16"/>
          <w:szCs w:val="16"/>
        </w:rPr>
        <w:t>202</w:t>
      </w:r>
      <w:r w:rsidR="001122AB">
        <w:rPr>
          <w:i/>
          <w:sz w:val="16"/>
          <w:szCs w:val="16"/>
        </w:rPr>
        <w:t>5</w:t>
      </w:r>
    </w:p>
    <w:p w:rsidR="0066330E" w:rsidRDefault="0066330E" w:rsidP="0017506D">
      <w:pPr>
        <w:tabs>
          <w:tab w:val="left" w:pos="4608"/>
        </w:tabs>
        <w:spacing w:before="40" w:after="0" w:line="360" w:lineRule="auto"/>
        <w:jc w:val="center"/>
        <w:rPr>
          <w:b/>
          <w:bCs/>
          <w:szCs w:val="24"/>
        </w:rPr>
      </w:pPr>
    </w:p>
    <w:p w:rsidR="0017506D" w:rsidRPr="0017506D" w:rsidRDefault="0017506D" w:rsidP="0017506D">
      <w:pPr>
        <w:tabs>
          <w:tab w:val="left" w:pos="4608"/>
        </w:tabs>
        <w:spacing w:before="40" w:after="0" w:line="360" w:lineRule="auto"/>
        <w:jc w:val="center"/>
        <w:rPr>
          <w:b/>
          <w:bCs/>
          <w:szCs w:val="24"/>
        </w:rPr>
      </w:pPr>
      <w:r w:rsidRPr="0017506D">
        <w:rPr>
          <w:b/>
          <w:bCs/>
          <w:szCs w:val="24"/>
        </w:rPr>
        <w:t>SPECYFIKACJA WARUNKÓW ZAMÓWIENIA</w:t>
      </w:r>
    </w:p>
    <w:p w:rsidR="0017506D" w:rsidRPr="0017506D" w:rsidRDefault="0017506D" w:rsidP="0017506D">
      <w:pPr>
        <w:tabs>
          <w:tab w:val="left" w:pos="4608"/>
          <w:tab w:val="right" w:pos="9072"/>
        </w:tabs>
        <w:spacing w:before="40" w:after="0" w:line="360" w:lineRule="auto"/>
        <w:jc w:val="center"/>
        <w:rPr>
          <w:bCs/>
          <w:sz w:val="22"/>
        </w:rPr>
      </w:pPr>
      <w:r w:rsidRPr="0017506D">
        <w:rPr>
          <w:bCs/>
          <w:sz w:val="22"/>
        </w:rPr>
        <w:t>dotycząca postępowania o udzielenie zamówienia publicznego pn.</w:t>
      </w:r>
    </w:p>
    <w:p w:rsidR="0017506D" w:rsidRPr="0017506D" w:rsidRDefault="0017506D" w:rsidP="0017506D">
      <w:pPr>
        <w:spacing w:before="40" w:after="0" w:line="360" w:lineRule="auto"/>
        <w:jc w:val="center"/>
        <w:rPr>
          <w:b/>
          <w:i/>
          <w:color w:val="000000"/>
          <w:spacing w:val="6"/>
          <w:sz w:val="28"/>
          <w:szCs w:val="28"/>
        </w:rPr>
      </w:pPr>
    </w:p>
    <w:p w:rsidR="00C17EFF" w:rsidRDefault="000117C1" w:rsidP="00606E66">
      <w:pPr>
        <w:tabs>
          <w:tab w:val="center" w:pos="4536"/>
          <w:tab w:val="right" w:pos="9072"/>
        </w:tabs>
        <w:jc w:val="center"/>
        <w:rPr>
          <w:b/>
          <w:snapToGrid w:val="0"/>
          <w:color w:val="000000"/>
        </w:rPr>
      </w:pPr>
      <w:r>
        <w:rPr>
          <w:b/>
          <w:snapToGrid w:val="0"/>
          <w:color w:val="000000"/>
        </w:rPr>
        <w:t>„Poprawa jakości powietrza na terenie Biskupca.”</w:t>
      </w:r>
    </w:p>
    <w:p w:rsidR="000117C1" w:rsidRPr="00606E66" w:rsidRDefault="000117C1" w:rsidP="00606E66">
      <w:pPr>
        <w:tabs>
          <w:tab w:val="center" w:pos="4536"/>
          <w:tab w:val="right" w:pos="9072"/>
        </w:tabs>
        <w:jc w:val="center"/>
        <w:rPr>
          <w:b/>
          <w:i/>
          <w:sz w:val="28"/>
          <w:szCs w:val="28"/>
        </w:rPr>
      </w:pPr>
    </w:p>
    <w:p w:rsidR="000117C1" w:rsidRPr="00B20786" w:rsidRDefault="00B00C64" w:rsidP="000117C1">
      <w:pPr>
        <w:shd w:val="clear" w:color="auto" w:fill="FFFFFF"/>
        <w:spacing w:before="120" w:after="150" w:line="240" w:lineRule="auto"/>
        <w:jc w:val="both"/>
        <w:rPr>
          <w:color w:val="333333"/>
          <w:sz w:val="18"/>
          <w:szCs w:val="18"/>
        </w:rPr>
      </w:pPr>
      <w:r>
        <w:t xml:space="preserve"> </w:t>
      </w:r>
      <w:r w:rsidR="000117C1">
        <w:rPr>
          <w:color w:val="333333"/>
          <w:sz w:val="18"/>
          <w:szCs w:val="18"/>
        </w:rPr>
        <w:t xml:space="preserve">Do niniejszego zamówienia zastosowanie ma art. 310 ustawy Prawo Zamówień Publicznych. </w:t>
      </w:r>
      <w:r w:rsidR="000117C1" w:rsidRPr="00B20786">
        <w:rPr>
          <w:color w:val="333333"/>
          <w:sz w:val="18"/>
          <w:szCs w:val="18"/>
        </w:rPr>
        <w:t xml:space="preserve">Zamawiający unieważni postępowanie o udzielenie zamówienia, </w:t>
      </w:r>
      <w:r w:rsidR="000117C1">
        <w:rPr>
          <w:color w:val="333333"/>
          <w:sz w:val="18"/>
          <w:szCs w:val="18"/>
        </w:rPr>
        <w:t>jeżeli środki publiczne, które Z</w:t>
      </w:r>
      <w:r w:rsidR="000117C1" w:rsidRPr="00B20786">
        <w:rPr>
          <w:color w:val="333333"/>
          <w:sz w:val="18"/>
          <w:szCs w:val="18"/>
        </w:rPr>
        <w:t xml:space="preserve">amawiający zamierzał przeznaczyć na sfinansowanie całości lub części zamówienia, nie zostały mu przyznane. Możliwość unieważnienia postępowania na tej podstawie została przewidziana w ogłoszeniu o zamówieniu.  </w:t>
      </w:r>
    </w:p>
    <w:p w:rsidR="000117C1" w:rsidRDefault="000117C1" w:rsidP="000117C1">
      <w:pPr>
        <w:tabs>
          <w:tab w:val="center" w:pos="4536"/>
          <w:tab w:val="right" w:pos="9072"/>
        </w:tabs>
        <w:jc w:val="both"/>
        <w:rPr>
          <w:sz w:val="18"/>
          <w:szCs w:val="18"/>
        </w:rPr>
      </w:pPr>
      <w:r w:rsidRPr="00B20786">
        <w:rPr>
          <w:sz w:val="18"/>
          <w:szCs w:val="18"/>
        </w:rPr>
        <w:t xml:space="preserve">Zamawiający </w:t>
      </w:r>
      <w:r>
        <w:rPr>
          <w:sz w:val="18"/>
          <w:szCs w:val="18"/>
        </w:rPr>
        <w:t>na sfinansowanie zamówienia zamierza przeznaczyć środki</w:t>
      </w:r>
      <w:r w:rsidRPr="00B20786">
        <w:rPr>
          <w:sz w:val="18"/>
          <w:szCs w:val="18"/>
        </w:rPr>
        <w:t xml:space="preserve"> z dofinansowania ze środków Europejskiego Funduszu Rozwoju Regionalnego realizowanego w ramach programu regionalnego Fundusze Europejskie  dla Warmii i Mazur 2021-2027</w:t>
      </w:r>
      <w:r>
        <w:rPr>
          <w:sz w:val="18"/>
          <w:szCs w:val="18"/>
        </w:rPr>
        <w:t>.</w:t>
      </w:r>
    </w:p>
    <w:p w:rsidR="000117C1" w:rsidRDefault="000117C1" w:rsidP="000117C1">
      <w:pPr>
        <w:tabs>
          <w:tab w:val="center" w:pos="4536"/>
          <w:tab w:val="right" w:pos="9072"/>
        </w:tabs>
        <w:jc w:val="both"/>
        <w:rPr>
          <w:sz w:val="18"/>
          <w:szCs w:val="18"/>
        </w:rPr>
      </w:pPr>
    </w:p>
    <w:p w:rsidR="008C3ACD" w:rsidRPr="00F501B5" w:rsidRDefault="00920D31" w:rsidP="003F4B7A">
      <w:pPr>
        <w:pStyle w:val="Nagwek1"/>
        <w:rPr>
          <w:b w:val="0"/>
        </w:rPr>
      </w:pPr>
      <w:r w:rsidRPr="00F501B5">
        <w:t xml:space="preserve">1) </w:t>
      </w:r>
      <w:r w:rsidR="008D0E66" w:rsidRPr="00F501B5">
        <w:t>n</w:t>
      </w:r>
      <w:r w:rsidRPr="00F501B5">
        <w:t>azwa</w:t>
      </w:r>
      <w:r w:rsidR="008C3ACD" w:rsidRPr="00F501B5">
        <w:t xml:space="preserve"> oraz adres zamawiającego, numer telefonu, adres p</w:t>
      </w:r>
      <w:r w:rsidRPr="00F501B5">
        <w:t>oczty elektronicznej oraz strona</w:t>
      </w:r>
      <w:r w:rsidR="008C3ACD" w:rsidRPr="00F501B5">
        <w:t xml:space="preserve"> interne</w:t>
      </w:r>
      <w:r w:rsidRPr="00F501B5">
        <w:t>towa prowadzonego postępowania:</w:t>
      </w:r>
    </w:p>
    <w:p w:rsidR="00883245" w:rsidRPr="00F501B5" w:rsidRDefault="00883245" w:rsidP="00883245">
      <w:pPr>
        <w:spacing w:before="26" w:after="0"/>
        <w:ind w:left="373"/>
        <w:rPr>
          <w:color w:val="000000"/>
          <w:sz w:val="20"/>
          <w:szCs w:val="20"/>
        </w:rPr>
      </w:pPr>
      <w:r w:rsidRPr="00F501B5">
        <w:rPr>
          <w:color w:val="000000"/>
          <w:sz w:val="20"/>
          <w:szCs w:val="20"/>
        </w:rPr>
        <w:t xml:space="preserve">Gmina Biskupiec z siedzibą w Biskupcu, Al. Niepodległości 2, 11-300 Biskupiec, </w:t>
      </w:r>
      <w:r w:rsidRPr="00F501B5">
        <w:rPr>
          <w:color w:val="000000"/>
          <w:sz w:val="20"/>
          <w:szCs w:val="20"/>
        </w:rPr>
        <w:br/>
        <w:t>NIP: 739-37-52-691;</w:t>
      </w:r>
    </w:p>
    <w:p w:rsidR="00883245" w:rsidRPr="00F501B5" w:rsidRDefault="00883245" w:rsidP="00883245">
      <w:pPr>
        <w:spacing w:before="26" w:after="0"/>
        <w:ind w:left="373"/>
        <w:rPr>
          <w:color w:val="000000"/>
          <w:sz w:val="20"/>
          <w:szCs w:val="20"/>
        </w:rPr>
      </w:pPr>
      <w:r w:rsidRPr="00F501B5">
        <w:rPr>
          <w:color w:val="000000"/>
          <w:sz w:val="20"/>
          <w:szCs w:val="20"/>
        </w:rPr>
        <w:t>tel.: 89 715-01-18;</w:t>
      </w:r>
    </w:p>
    <w:p w:rsidR="00883245" w:rsidRPr="00F501B5" w:rsidRDefault="00883245" w:rsidP="00883245">
      <w:pPr>
        <w:spacing w:before="26" w:after="0"/>
        <w:ind w:left="373"/>
        <w:rPr>
          <w:color w:val="000000"/>
          <w:sz w:val="20"/>
          <w:szCs w:val="20"/>
        </w:rPr>
      </w:pPr>
      <w:r w:rsidRPr="00F501B5">
        <w:rPr>
          <w:color w:val="000000"/>
          <w:sz w:val="20"/>
          <w:szCs w:val="20"/>
        </w:rPr>
        <w:t xml:space="preserve">e-mail: </w:t>
      </w:r>
      <w:hyperlink r:id="rId9" w:history="1">
        <w:r w:rsidRPr="00F501B5">
          <w:rPr>
            <w:rStyle w:val="Hipercze"/>
            <w:sz w:val="20"/>
            <w:szCs w:val="20"/>
          </w:rPr>
          <w:t>zamowienia.publiczne@biskupiec.pl</w:t>
        </w:r>
      </w:hyperlink>
      <w:r w:rsidRPr="00F501B5">
        <w:rPr>
          <w:color w:val="000000"/>
          <w:sz w:val="20"/>
          <w:szCs w:val="20"/>
        </w:rPr>
        <w:t xml:space="preserve"> </w:t>
      </w:r>
    </w:p>
    <w:p w:rsidR="00C16BD4" w:rsidRDefault="00125A68" w:rsidP="00C16BD4">
      <w:pPr>
        <w:spacing w:before="26" w:after="0"/>
        <w:ind w:left="373"/>
        <w:rPr>
          <w:color w:val="0563C1" w:themeColor="hyperlink"/>
          <w:sz w:val="20"/>
          <w:szCs w:val="20"/>
          <w:u w:val="single"/>
        </w:rPr>
      </w:pPr>
      <w:hyperlink r:id="rId10" w:history="1">
        <w:r w:rsidR="00F62681" w:rsidRPr="003F6891">
          <w:rPr>
            <w:rStyle w:val="Hipercze"/>
            <w:sz w:val="20"/>
            <w:szCs w:val="20"/>
          </w:rPr>
          <w:t>https://ezamowienia.gov.pl</w:t>
        </w:r>
      </w:hyperlink>
      <w:r w:rsidR="002765A7" w:rsidRPr="002765A7">
        <w:rPr>
          <w:color w:val="0563C1" w:themeColor="hyperlink"/>
          <w:sz w:val="20"/>
          <w:szCs w:val="20"/>
          <w:u w:val="single"/>
        </w:rPr>
        <w:t>.</w:t>
      </w:r>
    </w:p>
    <w:p w:rsidR="00F62681" w:rsidRDefault="00127125" w:rsidP="00C16BD4">
      <w:pPr>
        <w:spacing w:before="26" w:after="0"/>
        <w:ind w:left="373"/>
        <w:rPr>
          <w:rStyle w:val="Hipercze"/>
          <w:sz w:val="20"/>
          <w:szCs w:val="20"/>
        </w:rPr>
      </w:pPr>
      <w:r>
        <w:rPr>
          <w:color w:val="0563C1" w:themeColor="hyperlink"/>
          <w:sz w:val="20"/>
          <w:szCs w:val="20"/>
          <w:u w:val="single"/>
        </w:rPr>
        <w:t xml:space="preserve">ID postępowania </w:t>
      </w:r>
      <w:r w:rsidRPr="00127125">
        <w:rPr>
          <w:color w:val="0563C1" w:themeColor="hyperlink"/>
          <w:sz w:val="20"/>
          <w:szCs w:val="20"/>
          <w:u w:val="single"/>
        </w:rPr>
        <w:t>ocds-148610-fce5c5f7-c6a1-4fb4-a830-351dcedb0b30</w:t>
      </w:r>
    </w:p>
    <w:p w:rsidR="008C3ACD" w:rsidRPr="00F501B5" w:rsidRDefault="008C3ACD" w:rsidP="003F4B7A">
      <w:pPr>
        <w:pStyle w:val="Nagwek1"/>
        <w:rPr>
          <w:b w:val="0"/>
        </w:rPr>
      </w:pPr>
      <w:r w:rsidRPr="00F501B5">
        <w:t xml:space="preserve">2) </w:t>
      </w:r>
      <w:r w:rsidR="008D0E66" w:rsidRPr="00F501B5">
        <w:t>a</w:t>
      </w:r>
      <w:r w:rsidRPr="00F501B5">
        <w:t>dres strony internetowej, na której udostępniane będą zmiany i wyjaśnienia treści SWZ oraz inne dokumenty zamówienia bezpośrednio związane z postępowaniem o udzielenie zamówienia;</w:t>
      </w:r>
    </w:p>
    <w:p w:rsidR="00127125" w:rsidRDefault="00125A68" w:rsidP="00127125">
      <w:pPr>
        <w:spacing w:before="26" w:after="0"/>
        <w:ind w:left="373"/>
        <w:rPr>
          <w:color w:val="0563C1" w:themeColor="hyperlink"/>
          <w:sz w:val="20"/>
          <w:szCs w:val="20"/>
          <w:u w:val="single"/>
        </w:rPr>
      </w:pPr>
      <w:hyperlink r:id="rId11" w:history="1">
        <w:r w:rsidR="00127125" w:rsidRPr="003F6891">
          <w:rPr>
            <w:rStyle w:val="Hipercze"/>
            <w:sz w:val="20"/>
            <w:szCs w:val="20"/>
          </w:rPr>
          <w:t>https://ezamowienia.gov.pl</w:t>
        </w:r>
      </w:hyperlink>
      <w:r w:rsidR="00127125" w:rsidRPr="002765A7">
        <w:rPr>
          <w:color w:val="0563C1" w:themeColor="hyperlink"/>
          <w:sz w:val="20"/>
          <w:szCs w:val="20"/>
          <w:u w:val="single"/>
        </w:rPr>
        <w:t>.</w:t>
      </w:r>
    </w:p>
    <w:p w:rsidR="00127125" w:rsidRDefault="00127125" w:rsidP="00127125">
      <w:pPr>
        <w:spacing w:before="26" w:after="0"/>
        <w:ind w:left="373"/>
        <w:rPr>
          <w:rStyle w:val="Hipercze"/>
          <w:sz w:val="20"/>
          <w:szCs w:val="20"/>
        </w:rPr>
      </w:pPr>
      <w:r>
        <w:rPr>
          <w:color w:val="0563C1" w:themeColor="hyperlink"/>
          <w:sz w:val="20"/>
          <w:szCs w:val="20"/>
          <w:u w:val="single"/>
        </w:rPr>
        <w:t xml:space="preserve">ID postępowania </w:t>
      </w:r>
      <w:r w:rsidRPr="00127125">
        <w:rPr>
          <w:color w:val="0563C1" w:themeColor="hyperlink"/>
          <w:sz w:val="20"/>
          <w:szCs w:val="20"/>
          <w:u w:val="single"/>
        </w:rPr>
        <w:t>ocds-148610-fce5c5f7-c6a1-4fb4-a830-351dcedb0b30</w:t>
      </w:r>
    </w:p>
    <w:p w:rsidR="00920D31" w:rsidRPr="00F501B5" w:rsidRDefault="008C3ACD" w:rsidP="00C32032">
      <w:pPr>
        <w:pStyle w:val="Nagwek1"/>
        <w:jc w:val="both"/>
        <w:rPr>
          <w:b w:val="0"/>
        </w:rPr>
      </w:pPr>
      <w:r w:rsidRPr="00F501B5">
        <w:t xml:space="preserve">3) </w:t>
      </w:r>
      <w:r w:rsidR="008D0E66" w:rsidRPr="00F501B5">
        <w:t>t</w:t>
      </w:r>
      <w:r w:rsidRPr="00F501B5">
        <w:t>ryb udzielenia zamówienia</w:t>
      </w:r>
      <w:r w:rsidR="005029A0" w:rsidRPr="00F501B5">
        <w:t xml:space="preserve">, </w:t>
      </w:r>
      <w:r w:rsidR="00271AB1" w:rsidRPr="00F501B5">
        <w:t xml:space="preserve"> </w:t>
      </w:r>
      <w:r w:rsidR="005029A0" w:rsidRPr="00F501B5">
        <w:t>informację, czy zamawiający przewiduje wybór najkorzystniejszej oferty z możliwością prowadzenia negocjacji;</w:t>
      </w:r>
    </w:p>
    <w:p w:rsidR="00883245" w:rsidRDefault="00883245" w:rsidP="00641E59">
      <w:pPr>
        <w:spacing w:before="26"/>
        <w:ind w:left="373"/>
        <w:jc w:val="both"/>
        <w:rPr>
          <w:sz w:val="20"/>
          <w:szCs w:val="20"/>
        </w:rPr>
      </w:pPr>
      <w:r w:rsidRPr="00B7324B">
        <w:rPr>
          <w:sz w:val="20"/>
          <w:szCs w:val="20"/>
        </w:rPr>
        <w:t xml:space="preserve">Zamówienie </w:t>
      </w:r>
      <w:r w:rsidR="006043C7" w:rsidRPr="00B7324B">
        <w:rPr>
          <w:sz w:val="20"/>
          <w:szCs w:val="20"/>
        </w:rPr>
        <w:t>o wartości szacunkowej poniżej progów unijnych ustalonych na podstawie art. 3  ustawy Prawo zamówień publicznych</w:t>
      </w:r>
      <w:r w:rsidR="00B7324B" w:rsidRPr="00B7324B">
        <w:rPr>
          <w:bCs/>
          <w:sz w:val="20"/>
          <w:szCs w:val="20"/>
        </w:rPr>
        <w:t xml:space="preserve"> (</w:t>
      </w:r>
      <w:r w:rsidR="00863516">
        <w:rPr>
          <w:bCs/>
          <w:sz w:val="20"/>
          <w:szCs w:val="20"/>
        </w:rPr>
        <w:t xml:space="preserve">Dz.U.2024.1320 </w:t>
      </w:r>
      <w:proofErr w:type="spellStart"/>
      <w:r w:rsidR="00863516">
        <w:rPr>
          <w:bCs/>
          <w:sz w:val="20"/>
          <w:szCs w:val="20"/>
        </w:rPr>
        <w:t>t.j</w:t>
      </w:r>
      <w:proofErr w:type="spellEnd"/>
      <w:r w:rsidR="00863516">
        <w:rPr>
          <w:bCs/>
          <w:sz w:val="20"/>
          <w:szCs w:val="20"/>
        </w:rPr>
        <w:t xml:space="preserve">. z dnia 2024.08.19 </w:t>
      </w:r>
      <w:r w:rsidR="00B7324B" w:rsidRPr="00641E59">
        <w:rPr>
          <w:bCs/>
          <w:sz w:val="20"/>
          <w:szCs w:val="20"/>
        </w:rPr>
        <w:t>–</w:t>
      </w:r>
      <w:r w:rsidR="00B7324B" w:rsidRPr="00B7324B">
        <w:rPr>
          <w:bCs/>
          <w:sz w:val="20"/>
          <w:szCs w:val="20"/>
        </w:rPr>
        <w:t xml:space="preserve"> dalej ustawa lub ustawa </w:t>
      </w:r>
      <w:proofErr w:type="spellStart"/>
      <w:r w:rsidR="00B7324B" w:rsidRPr="00B7324B">
        <w:rPr>
          <w:bCs/>
          <w:sz w:val="20"/>
          <w:szCs w:val="20"/>
        </w:rPr>
        <w:t>pzp</w:t>
      </w:r>
      <w:proofErr w:type="spellEnd"/>
      <w:r w:rsidR="00B7324B" w:rsidRPr="00B7324B">
        <w:rPr>
          <w:bCs/>
          <w:sz w:val="20"/>
          <w:szCs w:val="20"/>
        </w:rPr>
        <w:t xml:space="preserve">), </w:t>
      </w:r>
      <w:r w:rsidRPr="00B7324B">
        <w:rPr>
          <w:sz w:val="20"/>
          <w:szCs w:val="20"/>
        </w:rPr>
        <w:t>prowadzone</w:t>
      </w:r>
      <w:r w:rsidRPr="00F501B5">
        <w:rPr>
          <w:sz w:val="20"/>
          <w:szCs w:val="20"/>
        </w:rPr>
        <w:t xml:space="preserve"> w trybie podstawowym, </w:t>
      </w:r>
      <w:r w:rsidR="00B7324B">
        <w:rPr>
          <w:sz w:val="20"/>
          <w:szCs w:val="20"/>
        </w:rPr>
        <w:t>o jakim stanowi art. 275 pkt 1</w:t>
      </w:r>
      <w:r w:rsidRPr="00F501B5">
        <w:rPr>
          <w:sz w:val="20"/>
          <w:szCs w:val="20"/>
        </w:rPr>
        <w:t xml:space="preserve"> </w:t>
      </w:r>
      <w:r w:rsidR="00B7324B">
        <w:rPr>
          <w:sz w:val="20"/>
          <w:szCs w:val="20"/>
        </w:rPr>
        <w:t>ustawy</w:t>
      </w:r>
      <w:r w:rsidR="0021693A">
        <w:rPr>
          <w:sz w:val="20"/>
          <w:szCs w:val="20"/>
        </w:rPr>
        <w:t>,</w:t>
      </w:r>
      <w:r w:rsidR="00B7324B">
        <w:rPr>
          <w:sz w:val="20"/>
          <w:szCs w:val="20"/>
        </w:rPr>
        <w:t xml:space="preserve"> </w:t>
      </w:r>
      <w:r w:rsidRPr="00F501B5">
        <w:rPr>
          <w:sz w:val="20"/>
          <w:szCs w:val="20"/>
        </w:rPr>
        <w:t>w którym w odpowiedzi na ogłoszenie o zamówieniu oferty mogą składać wszyscy zainteresowani wyk</w:t>
      </w:r>
      <w:r w:rsidR="00606E66">
        <w:rPr>
          <w:sz w:val="20"/>
          <w:szCs w:val="20"/>
        </w:rPr>
        <w:t xml:space="preserve">onawcy, a następnie zamawiający </w:t>
      </w:r>
      <w:r w:rsidRPr="00F501B5">
        <w:rPr>
          <w:sz w:val="20"/>
          <w:szCs w:val="20"/>
        </w:rPr>
        <w:t>wybiera najkorzystniejszą ofertę bez przeprowadzeni</w:t>
      </w:r>
      <w:r w:rsidR="00606E66">
        <w:rPr>
          <w:sz w:val="20"/>
          <w:szCs w:val="20"/>
        </w:rPr>
        <w:t>a negocjacji.</w:t>
      </w:r>
    </w:p>
    <w:p w:rsidR="0066330E" w:rsidRPr="00F501B5" w:rsidRDefault="0066330E" w:rsidP="00641E59">
      <w:pPr>
        <w:spacing w:before="26"/>
        <w:ind w:left="373"/>
        <w:jc w:val="both"/>
        <w:rPr>
          <w:sz w:val="20"/>
          <w:szCs w:val="20"/>
        </w:rPr>
      </w:pPr>
      <w:r w:rsidRPr="000117C1">
        <w:rPr>
          <w:sz w:val="20"/>
          <w:szCs w:val="20"/>
        </w:rPr>
        <w:t>Poszczególne rozdziały niniejszej SWZ, w tym projektowane postanowienia umowne, dotyczą każdej i wszystkich części zamówienia.</w:t>
      </w:r>
    </w:p>
    <w:p w:rsidR="00883245" w:rsidRPr="00F501B5" w:rsidRDefault="00883245" w:rsidP="00883245">
      <w:pPr>
        <w:spacing w:before="26" w:after="0"/>
        <w:ind w:left="373"/>
        <w:rPr>
          <w:sz w:val="20"/>
          <w:szCs w:val="20"/>
        </w:rPr>
      </w:pPr>
    </w:p>
    <w:p w:rsidR="008C3ACD" w:rsidRPr="00F501B5" w:rsidRDefault="004D4BCE" w:rsidP="003F4B7A">
      <w:pPr>
        <w:pStyle w:val="Nagwek1"/>
      </w:pPr>
      <w:r>
        <w:lastRenderedPageBreak/>
        <w:t>4</w:t>
      </w:r>
      <w:r w:rsidR="008C3ACD" w:rsidRPr="00F501B5">
        <w:t xml:space="preserve">) </w:t>
      </w:r>
      <w:r w:rsidR="008D0E66" w:rsidRPr="00F501B5">
        <w:t>o</w:t>
      </w:r>
      <w:r w:rsidR="008C3ACD" w:rsidRPr="00F501B5">
        <w:t>pis przedmiotu zamówienia;</w:t>
      </w:r>
    </w:p>
    <w:p w:rsidR="00883245" w:rsidRDefault="00883245" w:rsidP="00883245">
      <w:pPr>
        <w:spacing w:before="26" w:after="0"/>
        <w:ind w:left="373"/>
        <w:rPr>
          <w:color w:val="000000"/>
          <w:sz w:val="20"/>
          <w:szCs w:val="20"/>
        </w:rPr>
      </w:pPr>
    </w:p>
    <w:p w:rsidR="000117C1" w:rsidRDefault="000117C1" w:rsidP="000117C1">
      <w:pPr>
        <w:widowControl w:val="0"/>
        <w:tabs>
          <w:tab w:val="left" w:pos="360"/>
          <w:tab w:val="left" w:pos="9356"/>
        </w:tabs>
        <w:spacing w:after="0" w:line="240" w:lineRule="auto"/>
        <w:jc w:val="both"/>
        <w:rPr>
          <w:sz w:val="20"/>
          <w:szCs w:val="20"/>
        </w:rPr>
      </w:pPr>
      <w:r w:rsidRPr="000117C1">
        <w:rPr>
          <w:sz w:val="20"/>
          <w:szCs w:val="20"/>
        </w:rPr>
        <w:t xml:space="preserve">Zamówienie dotyczy </w:t>
      </w:r>
      <w:r w:rsidR="00197826">
        <w:rPr>
          <w:sz w:val="20"/>
          <w:szCs w:val="20"/>
        </w:rPr>
        <w:t>p</w:t>
      </w:r>
      <w:r w:rsidRPr="000117C1">
        <w:rPr>
          <w:sz w:val="20"/>
          <w:szCs w:val="20"/>
        </w:rPr>
        <w:t>oprawy jakości powietrza na terenie Biskupca polegające</w:t>
      </w:r>
      <w:r w:rsidR="00197826">
        <w:rPr>
          <w:sz w:val="20"/>
          <w:szCs w:val="20"/>
        </w:rPr>
        <w:t xml:space="preserve"> na</w:t>
      </w:r>
      <w:r w:rsidRPr="000117C1">
        <w:rPr>
          <w:sz w:val="20"/>
          <w:szCs w:val="20"/>
        </w:rPr>
        <w:t xml:space="preserve"> realizacji inwestycji</w:t>
      </w:r>
      <w:r w:rsidR="00197826">
        <w:rPr>
          <w:sz w:val="20"/>
          <w:szCs w:val="20"/>
        </w:rPr>
        <w:t xml:space="preserve"> polegającej</w:t>
      </w:r>
      <w:r w:rsidRPr="000117C1">
        <w:rPr>
          <w:sz w:val="20"/>
          <w:szCs w:val="20"/>
        </w:rPr>
        <w:t xml:space="preserve"> na przebudowie dróg w mieście Biskupiec</w:t>
      </w:r>
      <w:r>
        <w:rPr>
          <w:sz w:val="20"/>
          <w:szCs w:val="20"/>
        </w:rPr>
        <w:t>,</w:t>
      </w:r>
      <w:r w:rsidRPr="000117C1">
        <w:rPr>
          <w:color w:val="000000"/>
          <w:sz w:val="20"/>
          <w:szCs w:val="20"/>
        </w:rPr>
        <w:t xml:space="preserve"> </w:t>
      </w:r>
      <w:r w:rsidR="00197826">
        <w:rPr>
          <w:sz w:val="20"/>
          <w:szCs w:val="20"/>
        </w:rPr>
        <w:t>zgodnie z załączoną</w:t>
      </w:r>
      <w:r w:rsidRPr="000117C1">
        <w:rPr>
          <w:sz w:val="20"/>
          <w:szCs w:val="20"/>
        </w:rPr>
        <w:t xml:space="preserve"> do SWZ specyfikacją techniczną wykonania i odbioru robót oraz dokumentacją projektową</w:t>
      </w:r>
      <w:r w:rsidR="00197826">
        <w:rPr>
          <w:sz w:val="20"/>
          <w:szCs w:val="20"/>
        </w:rPr>
        <w:t>, dla każdej części.</w:t>
      </w:r>
    </w:p>
    <w:p w:rsidR="000117C1" w:rsidRDefault="000117C1" w:rsidP="000117C1">
      <w:pPr>
        <w:widowControl w:val="0"/>
        <w:tabs>
          <w:tab w:val="left" w:pos="360"/>
          <w:tab w:val="left" w:pos="9356"/>
        </w:tabs>
        <w:spacing w:after="0" w:line="240" w:lineRule="auto"/>
        <w:jc w:val="both"/>
        <w:rPr>
          <w:sz w:val="20"/>
          <w:szCs w:val="20"/>
        </w:rPr>
      </w:pPr>
    </w:p>
    <w:p w:rsidR="00911C6F" w:rsidRDefault="00911C6F" w:rsidP="00911C6F">
      <w:pPr>
        <w:spacing w:before="26" w:after="0"/>
        <w:jc w:val="both"/>
        <w:rPr>
          <w:color w:val="000000"/>
          <w:sz w:val="20"/>
          <w:szCs w:val="20"/>
        </w:rPr>
      </w:pPr>
      <w:r>
        <w:rPr>
          <w:color w:val="000000"/>
          <w:sz w:val="20"/>
          <w:szCs w:val="20"/>
        </w:rPr>
        <w:t>Zamówienie podzielone jest na trzy części.</w:t>
      </w:r>
      <w:r w:rsidR="00125A68">
        <w:rPr>
          <w:color w:val="000000"/>
          <w:sz w:val="20"/>
          <w:szCs w:val="20"/>
        </w:rPr>
        <w:t xml:space="preserve"> </w:t>
      </w:r>
      <w:r>
        <w:rPr>
          <w:color w:val="000000"/>
          <w:sz w:val="20"/>
          <w:szCs w:val="20"/>
        </w:rPr>
        <w:t>Wykonawca może złożyć ofertę na wszystkie części zamówienia.</w:t>
      </w:r>
    </w:p>
    <w:p w:rsidR="00911C6F" w:rsidRPr="00606E66" w:rsidRDefault="00911C6F" w:rsidP="00911C6F">
      <w:pPr>
        <w:spacing w:before="26" w:after="0"/>
        <w:jc w:val="both"/>
        <w:rPr>
          <w:b/>
          <w:color w:val="000000"/>
          <w:sz w:val="20"/>
          <w:szCs w:val="20"/>
        </w:rPr>
      </w:pPr>
      <w:r w:rsidRPr="00606E66">
        <w:rPr>
          <w:color w:val="000000"/>
          <w:sz w:val="20"/>
          <w:szCs w:val="20"/>
        </w:rPr>
        <w:t xml:space="preserve">Maksymalna liczba części zamówienia, na które może zostać udzielone zamówienie jednemu wykonawcy: </w:t>
      </w:r>
      <w:r w:rsidR="005C59AB">
        <w:rPr>
          <w:color w:val="000000"/>
          <w:sz w:val="20"/>
          <w:szCs w:val="20"/>
        </w:rPr>
        <w:t>3 (wszystkie trzy części).</w:t>
      </w:r>
    </w:p>
    <w:p w:rsidR="00911C6F" w:rsidRDefault="005C59AB" w:rsidP="000117C1">
      <w:pPr>
        <w:widowControl w:val="0"/>
        <w:tabs>
          <w:tab w:val="left" w:pos="360"/>
          <w:tab w:val="left" w:pos="9356"/>
        </w:tabs>
        <w:spacing w:after="0" w:line="240" w:lineRule="auto"/>
        <w:jc w:val="both"/>
        <w:rPr>
          <w:sz w:val="20"/>
          <w:szCs w:val="20"/>
        </w:rPr>
      </w:pPr>
      <w:r w:rsidRPr="005C59AB">
        <w:rPr>
          <w:sz w:val="20"/>
          <w:szCs w:val="20"/>
        </w:rPr>
        <w:t>Zamawiający ogranicza liczbę części zamówienia, którą można udzielić jednemu wykonawcy: Nie</w:t>
      </w:r>
    </w:p>
    <w:p w:rsidR="005C59AB" w:rsidRDefault="005C59AB" w:rsidP="000117C1">
      <w:pPr>
        <w:widowControl w:val="0"/>
        <w:tabs>
          <w:tab w:val="left" w:pos="360"/>
          <w:tab w:val="left" w:pos="9356"/>
        </w:tabs>
        <w:spacing w:after="0" w:line="240" w:lineRule="auto"/>
        <w:jc w:val="both"/>
        <w:rPr>
          <w:sz w:val="20"/>
          <w:szCs w:val="20"/>
        </w:rPr>
      </w:pPr>
    </w:p>
    <w:p w:rsidR="00911C6F" w:rsidRDefault="00911C6F" w:rsidP="000117C1">
      <w:pPr>
        <w:widowControl w:val="0"/>
        <w:tabs>
          <w:tab w:val="left" w:pos="360"/>
          <w:tab w:val="left" w:pos="9356"/>
        </w:tabs>
        <w:spacing w:after="0" w:line="240" w:lineRule="auto"/>
        <w:jc w:val="both"/>
        <w:rPr>
          <w:sz w:val="20"/>
          <w:szCs w:val="20"/>
        </w:rPr>
      </w:pPr>
      <w:r>
        <w:rPr>
          <w:sz w:val="20"/>
          <w:szCs w:val="20"/>
        </w:rPr>
        <w:t>Opis poszczególnych części:</w:t>
      </w:r>
    </w:p>
    <w:p w:rsidR="000117C1" w:rsidRPr="000117C1" w:rsidRDefault="000117C1" w:rsidP="000117C1">
      <w:pPr>
        <w:widowControl w:val="0"/>
        <w:tabs>
          <w:tab w:val="left" w:pos="360"/>
          <w:tab w:val="left" w:pos="9356"/>
        </w:tabs>
        <w:spacing w:after="0" w:line="240" w:lineRule="auto"/>
        <w:jc w:val="both"/>
        <w:rPr>
          <w:sz w:val="20"/>
          <w:szCs w:val="20"/>
        </w:rPr>
      </w:pPr>
    </w:p>
    <w:p w:rsidR="000117C1" w:rsidRPr="000117C1" w:rsidRDefault="000117C1" w:rsidP="000117C1">
      <w:pPr>
        <w:widowControl w:val="0"/>
        <w:tabs>
          <w:tab w:val="left" w:pos="360"/>
          <w:tab w:val="left" w:pos="9356"/>
        </w:tabs>
        <w:spacing w:after="0" w:line="240" w:lineRule="auto"/>
        <w:jc w:val="both"/>
        <w:rPr>
          <w:sz w:val="20"/>
          <w:szCs w:val="20"/>
        </w:rPr>
      </w:pPr>
      <w:r w:rsidRPr="000117C1">
        <w:rPr>
          <w:b/>
          <w:sz w:val="20"/>
          <w:szCs w:val="20"/>
        </w:rPr>
        <w:t>Część I</w:t>
      </w:r>
      <w:r w:rsidRPr="000117C1">
        <w:rPr>
          <w:sz w:val="20"/>
          <w:szCs w:val="20"/>
        </w:rPr>
        <w:t xml:space="preserve">  „Budowa ciągów pieszo – jezdnych w ramach przebudowy ulic Pionierów i Przeskok wraz z budową infrastruktury technicznej na działkach o nr geod. 92/1; 248; 229/1; 112; 79/4; 93; 94/14; 94/12 i 91 obręb 4 Miasto Biskupiec.” polegająca na :</w:t>
      </w:r>
    </w:p>
    <w:p w:rsidR="000117C1" w:rsidRPr="000117C1" w:rsidRDefault="000117C1" w:rsidP="000117C1">
      <w:pPr>
        <w:widowControl w:val="0"/>
        <w:tabs>
          <w:tab w:val="left" w:pos="360"/>
          <w:tab w:val="left" w:pos="9356"/>
        </w:tabs>
        <w:spacing w:after="0" w:line="240" w:lineRule="auto"/>
        <w:jc w:val="both"/>
        <w:rPr>
          <w:sz w:val="20"/>
          <w:szCs w:val="20"/>
        </w:rPr>
      </w:pPr>
      <w:r w:rsidRPr="000117C1">
        <w:rPr>
          <w:b/>
          <w:sz w:val="20"/>
          <w:szCs w:val="20"/>
        </w:rPr>
        <w:t xml:space="preserve">- </w:t>
      </w:r>
      <w:r w:rsidRPr="000117C1">
        <w:rPr>
          <w:sz w:val="20"/>
          <w:szCs w:val="20"/>
        </w:rPr>
        <w:t>rozbiórce istniejących nawierzchni i budowie</w:t>
      </w:r>
      <w:r w:rsidRPr="000117C1">
        <w:rPr>
          <w:b/>
          <w:sz w:val="20"/>
          <w:szCs w:val="20"/>
        </w:rPr>
        <w:t xml:space="preserve"> </w:t>
      </w:r>
      <w:r w:rsidRPr="000117C1">
        <w:rPr>
          <w:sz w:val="20"/>
          <w:szCs w:val="20"/>
        </w:rPr>
        <w:t xml:space="preserve">ciągów </w:t>
      </w:r>
      <w:proofErr w:type="spellStart"/>
      <w:r w:rsidRPr="000117C1">
        <w:rPr>
          <w:sz w:val="20"/>
          <w:szCs w:val="20"/>
        </w:rPr>
        <w:t>pieszojezdnych</w:t>
      </w:r>
      <w:proofErr w:type="spellEnd"/>
      <w:r w:rsidRPr="000117C1">
        <w:rPr>
          <w:sz w:val="20"/>
          <w:szCs w:val="20"/>
        </w:rPr>
        <w:t xml:space="preserve"> z kostki granitowej i płyt granitowych  </w:t>
      </w:r>
    </w:p>
    <w:p w:rsidR="000117C1" w:rsidRPr="000117C1" w:rsidRDefault="000117C1" w:rsidP="000117C1">
      <w:pPr>
        <w:widowControl w:val="0"/>
        <w:tabs>
          <w:tab w:val="left" w:pos="360"/>
          <w:tab w:val="left" w:pos="9356"/>
        </w:tabs>
        <w:spacing w:after="0" w:line="240" w:lineRule="auto"/>
        <w:jc w:val="both"/>
        <w:rPr>
          <w:sz w:val="20"/>
          <w:szCs w:val="20"/>
        </w:rPr>
      </w:pPr>
      <w:r w:rsidRPr="000117C1">
        <w:rPr>
          <w:b/>
          <w:sz w:val="20"/>
          <w:szCs w:val="20"/>
        </w:rPr>
        <w:t>-</w:t>
      </w:r>
      <w:r w:rsidRPr="000117C1">
        <w:rPr>
          <w:sz w:val="20"/>
          <w:szCs w:val="20"/>
        </w:rPr>
        <w:t xml:space="preserve"> przebudowa infrastruktury sanitarnej: sieci kanalizacji sanitarnej, deszczowej i wodociągowej</w:t>
      </w:r>
    </w:p>
    <w:p w:rsidR="000117C1" w:rsidRPr="000117C1" w:rsidRDefault="000117C1" w:rsidP="000117C1">
      <w:pPr>
        <w:widowControl w:val="0"/>
        <w:tabs>
          <w:tab w:val="left" w:pos="360"/>
          <w:tab w:val="left" w:pos="9356"/>
        </w:tabs>
        <w:spacing w:after="0" w:line="240" w:lineRule="auto"/>
        <w:jc w:val="both"/>
        <w:rPr>
          <w:sz w:val="20"/>
          <w:szCs w:val="20"/>
        </w:rPr>
      </w:pPr>
      <w:r w:rsidRPr="000117C1">
        <w:rPr>
          <w:b/>
          <w:sz w:val="20"/>
          <w:szCs w:val="20"/>
        </w:rPr>
        <w:t>-</w:t>
      </w:r>
      <w:r w:rsidRPr="000117C1">
        <w:rPr>
          <w:sz w:val="20"/>
          <w:szCs w:val="20"/>
        </w:rPr>
        <w:t xml:space="preserve"> przebudowa sieci oświetlenia ulicznego i budowa kanału technologicznego i monitoringu;</w:t>
      </w:r>
    </w:p>
    <w:p w:rsidR="000117C1" w:rsidRPr="000117C1" w:rsidRDefault="000117C1" w:rsidP="000117C1">
      <w:pPr>
        <w:widowControl w:val="0"/>
        <w:tabs>
          <w:tab w:val="left" w:pos="360"/>
          <w:tab w:val="left" w:pos="9356"/>
        </w:tabs>
        <w:spacing w:after="0" w:line="240" w:lineRule="auto"/>
        <w:jc w:val="both"/>
        <w:rPr>
          <w:sz w:val="20"/>
          <w:szCs w:val="20"/>
        </w:rPr>
      </w:pPr>
      <w:r w:rsidRPr="000117C1">
        <w:rPr>
          <w:b/>
          <w:sz w:val="20"/>
          <w:szCs w:val="20"/>
        </w:rPr>
        <w:t>-</w:t>
      </w:r>
      <w:r w:rsidRPr="000117C1">
        <w:rPr>
          <w:sz w:val="20"/>
          <w:szCs w:val="20"/>
        </w:rPr>
        <w:t xml:space="preserve"> montaż obiektów małej architektury</w:t>
      </w:r>
    </w:p>
    <w:p w:rsidR="000117C1" w:rsidRPr="000117C1" w:rsidRDefault="000117C1" w:rsidP="000117C1">
      <w:pPr>
        <w:widowControl w:val="0"/>
        <w:tabs>
          <w:tab w:val="left" w:pos="360"/>
          <w:tab w:val="left" w:pos="9356"/>
        </w:tabs>
        <w:spacing w:after="0" w:line="240" w:lineRule="auto"/>
        <w:jc w:val="both"/>
        <w:rPr>
          <w:sz w:val="20"/>
          <w:szCs w:val="20"/>
        </w:rPr>
      </w:pPr>
      <w:r w:rsidRPr="000117C1">
        <w:rPr>
          <w:b/>
          <w:sz w:val="20"/>
          <w:szCs w:val="20"/>
        </w:rPr>
        <w:t>-</w:t>
      </w:r>
      <w:r w:rsidRPr="000117C1">
        <w:rPr>
          <w:sz w:val="20"/>
          <w:szCs w:val="20"/>
        </w:rPr>
        <w:t xml:space="preserve"> montaż elementów stałej organizacji ruchu </w:t>
      </w:r>
    </w:p>
    <w:p w:rsidR="000117C1" w:rsidRPr="000117C1" w:rsidRDefault="000117C1" w:rsidP="000117C1">
      <w:pPr>
        <w:widowControl w:val="0"/>
        <w:tabs>
          <w:tab w:val="left" w:pos="360"/>
          <w:tab w:val="left" w:pos="9356"/>
        </w:tabs>
        <w:spacing w:after="0" w:line="240" w:lineRule="auto"/>
        <w:jc w:val="both"/>
        <w:rPr>
          <w:sz w:val="20"/>
          <w:szCs w:val="20"/>
        </w:rPr>
      </w:pPr>
      <w:r w:rsidRPr="000117C1">
        <w:rPr>
          <w:b/>
          <w:sz w:val="20"/>
          <w:szCs w:val="20"/>
        </w:rPr>
        <w:t>-</w:t>
      </w:r>
      <w:r w:rsidRPr="000117C1">
        <w:rPr>
          <w:sz w:val="20"/>
          <w:szCs w:val="20"/>
        </w:rPr>
        <w:t xml:space="preserve"> wykonanie </w:t>
      </w:r>
      <w:proofErr w:type="spellStart"/>
      <w:r w:rsidRPr="000117C1">
        <w:rPr>
          <w:sz w:val="20"/>
          <w:szCs w:val="20"/>
        </w:rPr>
        <w:t>nasadzeń</w:t>
      </w:r>
      <w:proofErr w:type="spellEnd"/>
      <w:r w:rsidRPr="000117C1">
        <w:rPr>
          <w:sz w:val="20"/>
          <w:szCs w:val="20"/>
        </w:rPr>
        <w:t xml:space="preserve"> zielenią</w:t>
      </w:r>
    </w:p>
    <w:p w:rsidR="000117C1" w:rsidRPr="000117C1" w:rsidRDefault="000117C1" w:rsidP="000117C1">
      <w:pPr>
        <w:widowControl w:val="0"/>
        <w:tabs>
          <w:tab w:val="left" w:pos="360"/>
          <w:tab w:val="left" w:pos="9356"/>
        </w:tabs>
        <w:spacing w:after="0" w:line="240" w:lineRule="auto"/>
        <w:jc w:val="both"/>
        <w:rPr>
          <w:sz w:val="20"/>
          <w:szCs w:val="20"/>
        </w:rPr>
      </w:pPr>
      <w:r w:rsidRPr="000117C1">
        <w:rPr>
          <w:sz w:val="20"/>
          <w:szCs w:val="20"/>
        </w:rPr>
        <w:t>- przebudowa schodów do budynków</w:t>
      </w:r>
    </w:p>
    <w:p w:rsidR="000117C1" w:rsidRPr="000117C1" w:rsidRDefault="000117C1" w:rsidP="000117C1">
      <w:pPr>
        <w:widowControl w:val="0"/>
        <w:tabs>
          <w:tab w:val="left" w:pos="360"/>
          <w:tab w:val="left" w:pos="9356"/>
        </w:tabs>
        <w:spacing w:after="0" w:line="240" w:lineRule="auto"/>
        <w:jc w:val="both"/>
        <w:rPr>
          <w:sz w:val="20"/>
          <w:szCs w:val="20"/>
        </w:rPr>
      </w:pPr>
      <w:r w:rsidRPr="000117C1">
        <w:rPr>
          <w:sz w:val="20"/>
          <w:szCs w:val="20"/>
        </w:rPr>
        <w:t>Cechy charakteryzujące inwestycję:</w:t>
      </w:r>
    </w:p>
    <w:p w:rsidR="000117C1" w:rsidRPr="000117C1" w:rsidRDefault="000117C1" w:rsidP="000117C1">
      <w:pPr>
        <w:widowControl w:val="0"/>
        <w:tabs>
          <w:tab w:val="left" w:pos="360"/>
          <w:tab w:val="left" w:pos="9356"/>
        </w:tabs>
        <w:spacing w:after="0" w:line="240" w:lineRule="auto"/>
        <w:jc w:val="both"/>
        <w:rPr>
          <w:sz w:val="20"/>
          <w:szCs w:val="20"/>
        </w:rPr>
      </w:pPr>
      <w:r w:rsidRPr="000117C1">
        <w:rPr>
          <w:sz w:val="20"/>
          <w:szCs w:val="20"/>
        </w:rPr>
        <w:t>Powierzchnia ciągów pieszo- jezdnych – ok 1270m2</w:t>
      </w:r>
    </w:p>
    <w:p w:rsidR="000117C1" w:rsidRPr="000117C1" w:rsidRDefault="000117C1" w:rsidP="000117C1">
      <w:pPr>
        <w:widowControl w:val="0"/>
        <w:tabs>
          <w:tab w:val="left" w:pos="360"/>
          <w:tab w:val="left" w:pos="9356"/>
        </w:tabs>
        <w:spacing w:after="0" w:line="240" w:lineRule="auto"/>
        <w:jc w:val="both"/>
        <w:rPr>
          <w:sz w:val="20"/>
          <w:szCs w:val="20"/>
        </w:rPr>
      </w:pPr>
      <w:r w:rsidRPr="000117C1">
        <w:rPr>
          <w:sz w:val="20"/>
          <w:szCs w:val="20"/>
        </w:rPr>
        <w:t>Długość sieci kanalizacji sanitarnej – 156mb</w:t>
      </w:r>
    </w:p>
    <w:p w:rsidR="000117C1" w:rsidRPr="000117C1" w:rsidRDefault="000117C1" w:rsidP="000117C1">
      <w:pPr>
        <w:widowControl w:val="0"/>
        <w:tabs>
          <w:tab w:val="left" w:pos="360"/>
          <w:tab w:val="left" w:pos="9356"/>
        </w:tabs>
        <w:spacing w:after="0" w:line="240" w:lineRule="auto"/>
        <w:jc w:val="both"/>
        <w:rPr>
          <w:sz w:val="20"/>
          <w:szCs w:val="20"/>
        </w:rPr>
      </w:pPr>
      <w:r w:rsidRPr="000117C1">
        <w:rPr>
          <w:sz w:val="20"/>
          <w:szCs w:val="20"/>
        </w:rPr>
        <w:t xml:space="preserve">Długość sieci kanalizacji deszczowej  z </w:t>
      </w:r>
      <w:proofErr w:type="spellStart"/>
      <w:r w:rsidRPr="000117C1">
        <w:rPr>
          <w:sz w:val="20"/>
          <w:szCs w:val="20"/>
        </w:rPr>
        <w:t>przykanalikami</w:t>
      </w:r>
      <w:proofErr w:type="spellEnd"/>
      <w:r w:rsidRPr="000117C1">
        <w:rPr>
          <w:sz w:val="20"/>
          <w:szCs w:val="20"/>
        </w:rPr>
        <w:t xml:space="preserve"> - 284mb</w:t>
      </w:r>
    </w:p>
    <w:p w:rsidR="000117C1" w:rsidRPr="000117C1" w:rsidRDefault="000117C1" w:rsidP="000117C1">
      <w:pPr>
        <w:widowControl w:val="0"/>
        <w:tabs>
          <w:tab w:val="left" w:pos="360"/>
          <w:tab w:val="left" w:pos="9356"/>
        </w:tabs>
        <w:spacing w:after="0" w:line="240" w:lineRule="auto"/>
        <w:jc w:val="both"/>
        <w:rPr>
          <w:sz w:val="20"/>
          <w:szCs w:val="20"/>
        </w:rPr>
      </w:pPr>
      <w:r w:rsidRPr="000117C1">
        <w:rPr>
          <w:sz w:val="20"/>
          <w:szCs w:val="20"/>
        </w:rPr>
        <w:t>Długość sieci wodociągowej – 189mb</w:t>
      </w:r>
    </w:p>
    <w:p w:rsidR="000117C1" w:rsidRPr="000117C1" w:rsidRDefault="000117C1" w:rsidP="000117C1">
      <w:pPr>
        <w:widowControl w:val="0"/>
        <w:tabs>
          <w:tab w:val="left" w:pos="360"/>
          <w:tab w:val="left" w:pos="9356"/>
        </w:tabs>
        <w:spacing w:after="0" w:line="240" w:lineRule="auto"/>
        <w:jc w:val="both"/>
        <w:rPr>
          <w:sz w:val="20"/>
          <w:szCs w:val="20"/>
        </w:rPr>
      </w:pPr>
      <w:r w:rsidRPr="000117C1">
        <w:rPr>
          <w:sz w:val="20"/>
          <w:szCs w:val="20"/>
        </w:rPr>
        <w:t>Długość kanału technologicznego ok 150mb</w:t>
      </w:r>
    </w:p>
    <w:p w:rsidR="000117C1" w:rsidRPr="000117C1" w:rsidRDefault="000117C1" w:rsidP="000117C1">
      <w:pPr>
        <w:widowControl w:val="0"/>
        <w:tabs>
          <w:tab w:val="left" w:pos="360"/>
          <w:tab w:val="left" w:pos="9356"/>
        </w:tabs>
        <w:spacing w:after="0" w:line="240" w:lineRule="auto"/>
        <w:jc w:val="both"/>
        <w:rPr>
          <w:sz w:val="20"/>
          <w:szCs w:val="20"/>
        </w:rPr>
      </w:pPr>
    </w:p>
    <w:p w:rsidR="000117C1" w:rsidRPr="000117C1" w:rsidRDefault="000117C1" w:rsidP="000117C1">
      <w:pPr>
        <w:widowControl w:val="0"/>
        <w:tabs>
          <w:tab w:val="left" w:pos="360"/>
          <w:tab w:val="left" w:pos="9356"/>
        </w:tabs>
        <w:spacing w:after="0" w:line="240" w:lineRule="auto"/>
        <w:jc w:val="both"/>
        <w:rPr>
          <w:sz w:val="20"/>
          <w:szCs w:val="20"/>
        </w:rPr>
      </w:pPr>
      <w:r w:rsidRPr="000117C1">
        <w:rPr>
          <w:b/>
          <w:sz w:val="20"/>
          <w:szCs w:val="20"/>
        </w:rPr>
        <w:t>Część II</w:t>
      </w:r>
      <w:r w:rsidRPr="000117C1">
        <w:rPr>
          <w:sz w:val="20"/>
          <w:szCs w:val="20"/>
        </w:rPr>
        <w:t xml:space="preserve"> „Budowa ciągów pieszo – jezdnych w ramach przebudowy ulic Szpitalnej, Syreny, Topiel i Floriańskiej  w mieście Biskupiec wraz z budową infrastruktury technicznej na działkach o nr geod. 110; 84/2; 84/3; 87/9; 107; 87/8; 228/9; 111; 90/3; 77/6; 78; 248; 77/5; 79/4 obręb 4 Miasto Biskupiec.” </w:t>
      </w:r>
    </w:p>
    <w:p w:rsidR="000117C1" w:rsidRPr="000117C1" w:rsidRDefault="000117C1" w:rsidP="000117C1">
      <w:pPr>
        <w:widowControl w:val="0"/>
        <w:tabs>
          <w:tab w:val="left" w:pos="360"/>
          <w:tab w:val="left" w:pos="9356"/>
        </w:tabs>
        <w:spacing w:after="0" w:line="240" w:lineRule="auto"/>
        <w:jc w:val="both"/>
        <w:rPr>
          <w:sz w:val="20"/>
          <w:szCs w:val="20"/>
        </w:rPr>
      </w:pPr>
      <w:r w:rsidRPr="000117C1">
        <w:rPr>
          <w:b/>
          <w:sz w:val="20"/>
          <w:szCs w:val="20"/>
        </w:rPr>
        <w:t xml:space="preserve">- </w:t>
      </w:r>
      <w:r w:rsidRPr="000117C1">
        <w:rPr>
          <w:sz w:val="20"/>
          <w:szCs w:val="20"/>
        </w:rPr>
        <w:t>rozbiórce istniejących nawierzchni i budowie</w:t>
      </w:r>
      <w:r w:rsidRPr="000117C1">
        <w:rPr>
          <w:b/>
          <w:sz w:val="20"/>
          <w:szCs w:val="20"/>
        </w:rPr>
        <w:t xml:space="preserve"> </w:t>
      </w:r>
      <w:r w:rsidRPr="000117C1">
        <w:rPr>
          <w:sz w:val="20"/>
          <w:szCs w:val="20"/>
        </w:rPr>
        <w:t xml:space="preserve">ciągów </w:t>
      </w:r>
      <w:proofErr w:type="spellStart"/>
      <w:r w:rsidRPr="000117C1">
        <w:rPr>
          <w:sz w:val="20"/>
          <w:szCs w:val="20"/>
        </w:rPr>
        <w:t>pieszojezdnych</w:t>
      </w:r>
      <w:proofErr w:type="spellEnd"/>
      <w:r w:rsidRPr="000117C1">
        <w:rPr>
          <w:sz w:val="20"/>
          <w:szCs w:val="20"/>
        </w:rPr>
        <w:t xml:space="preserve"> z kostki granitowej i płyt granitowych  </w:t>
      </w:r>
    </w:p>
    <w:p w:rsidR="000117C1" w:rsidRPr="000117C1" w:rsidRDefault="000117C1" w:rsidP="000117C1">
      <w:pPr>
        <w:widowControl w:val="0"/>
        <w:tabs>
          <w:tab w:val="left" w:pos="360"/>
          <w:tab w:val="left" w:pos="9356"/>
        </w:tabs>
        <w:spacing w:after="0" w:line="240" w:lineRule="auto"/>
        <w:jc w:val="both"/>
        <w:rPr>
          <w:sz w:val="20"/>
          <w:szCs w:val="20"/>
        </w:rPr>
      </w:pPr>
      <w:r w:rsidRPr="000117C1">
        <w:rPr>
          <w:b/>
          <w:sz w:val="20"/>
          <w:szCs w:val="20"/>
        </w:rPr>
        <w:t>-</w:t>
      </w:r>
      <w:r w:rsidRPr="000117C1">
        <w:rPr>
          <w:sz w:val="20"/>
          <w:szCs w:val="20"/>
        </w:rPr>
        <w:t xml:space="preserve"> przebudowa infrastruktury sanitarnej: sieci kanalizacji sanitarnej, deszczowej i wodociągowej</w:t>
      </w:r>
    </w:p>
    <w:p w:rsidR="000117C1" w:rsidRPr="000117C1" w:rsidRDefault="000117C1" w:rsidP="000117C1">
      <w:pPr>
        <w:widowControl w:val="0"/>
        <w:tabs>
          <w:tab w:val="left" w:pos="360"/>
          <w:tab w:val="left" w:pos="9356"/>
        </w:tabs>
        <w:spacing w:after="0" w:line="240" w:lineRule="auto"/>
        <w:jc w:val="both"/>
        <w:rPr>
          <w:sz w:val="20"/>
          <w:szCs w:val="20"/>
        </w:rPr>
      </w:pPr>
      <w:r w:rsidRPr="000117C1">
        <w:rPr>
          <w:b/>
          <w:sz w:val="20"/>
          <w:szCs w:val="20"/>
        </w:rPr>
        <w:t>-</w:t>
      </w:r>
      <w:r w:rsidRPr="000117C1">
        <w:rPr>
          <w:sz w:val="20"/>
          <w:szCs w:val="20"/>
        </w:rPr>
        <w:t xml:space="preserve"> przebudowa sieci oświetlenia ulicznego i budowa kanału technologicznego i monitoringu;</w:t>
      </w:r>
    </w:p>
    <w:p w:rsidR="000117C1" w:rsidRPr="000117C1" w:rsidRDefault="000117C1" w:rsidP="000117C1">
      <w:pPr>
        <w:widowControl w:val="0"/>
        <w:tabs>
          <w:tab w:val="left" w:pos="360"/>
          <w:tab w:val="left" w:pos="9356"/>
        </w:tabs>
        <w:spacing w:after="0" w:line="240" w:lineRule="auto"/>
        <w:jc w:val="both"/>
        <w:rPr>
          <w:sz w:val="20"/>
          <w:szCs w:val="20"/>
        </w:rPr>
      </w:pPr>
      <w:r w:rsidRPr="000117C1">
        <w:rPr>
          <w:b/>
          <w:sz w:val="20"/>
          <w:szCs w:val="20"/>
        </w:rPr>
        <w:t>-</w:t>
      </w:r>
      <w:r w:rsidRPr="000117C1">
        <w:rPr>
          <w:sz w:val="20"/>
          <w:szCs w:val="20"/>
        </w:rPr>
        <w:t xml:space="preserve"> montaż obiektów małej architektury</w:t>
      </w:r>
      <w:bookmarkStart w:id="0" w:name="_GoBack"/>
      <w:bookmarkEnd w:id="0"/>
    </w:p>
    <w:p w:rsidR="000117C1" w:rsidRPr="000117C1" w:rsidRDefault="000117C1" w:rsidP="000117C1">
      <w:pPr>
        <w:widowControl w:val="0"/>
        <w:tabs>
          <w:tab w:val="left" w:pos="360"/>
          <w:tab w:val="left" w:pos="9356"/>
        </w:tabs>
        <w:spacing w:after="0" w:line="240" w:lineRule="auto"/>
        <w:jc w:val="both"/>
        <w:rPr>
          <w:sz w:val="20"/>
          <w:szCs w:val="20"/>
        </w:rPr>
      </w:pPr>
      <w:r w:rsidRPr="000117C1">
        <w:rPr>
          <w:b/>
          <w:sz w:val="20"/>
          <w:szCs w:val="20"/>
        </w:rPr>
        <w:t>-</w:t>
      </w:r>
      <w:r w:rsidRPr="000117C1">
        <w:rPr>
          <w:sz w:val="20"/>
          <w:szCs w:val="20"/>
        </w:rPr>
        <w:t xml:space="preserve"> montaż elementów stałej organizacji ruchu </w:t>
      </w:r>
    </w:p>
    <w:p w:rsidR="000117C1" w:rsidRPr="000117C1" w:rsidRDefault="000117C1" w:rsidP="000117C1">
      <w:pPr>
        <w:widowControl w:val="0"/>
        <w:tabs>
          <w:tab w:val="left" w:pos="360"/>
          <w:tab w:val="left" w:pos="9356"/>
        </w:tabs>
        <w:spacing w:after="0" w:line="240" w:lineRule="auto"/>
        <w:jc w:val="both"/>
        <w:rPr>
          <w:sz w:val="20"/>
          <w:szCs w:val="20"/>
        </w:rPr>
      </w:pPr>
      <w:r w:rsidRPr="000117C1">
        <w:rPr>
          <w:b/>
          <w:sz w:val="20"/>
          <w:szCs w:val="20"/>
        </w:rPr>
        <w:t>-</w:t>
      </w:r>
      <w:r w:rsidRPr="000117C1">
        <w:rPr>
          <w:sz w:val="20"/>
          <w:szCs w:val="20"/>
        </w:rPr>
        <w:t xml:space="preserve"> wykonanie </w:t>
      </w:r>
      <w:proofErr w:type="spellStart"/>
      <w:r w:rsidRPr="000117C1">
        <w:rPr>
          <w:sz w:val="20"/>
          <w:szCs w:val="20"/>
        </w:rPr>
        <w:t>nasadzeń</w:t>
      </w:r>
      <w:proofErr w:type="spellEnd"/>
      <w:r w:rsidRPr="000117C1">
        <w:rPr>
          <w:sz w:val="20"/>
          <w:szCs w:val="20"/>
        </w:rPr>
        <w:t xml:space="preserve"> zielenią</w:t>
      </w:r>
    </w:p>
    <w:p w:rsidR="000117C1" w:rsidRPr="000117C1" w:rsidRDefault="000117C1" w:rsidP="000117C1">
      <w:pPr>
        <w:widowControl w:val="0"/>
        <w:tabs>
          <w:tab w:val="left" w:pos="360"/>
          <w:tab w:val="left" w:pos="9356"/>
        </w:tabs>
        <w:spacing w:after="0" w:line="240" w:lineRule="auto"/>
        <w:jc w:val="both"/>
        <w:rPr>
          <w:sz w:val="20"/>
          <w:szCs w:val="20"/>
        </w:rPr>
      </w:pPr>
      <w:r w:rsidRPr="000117C1">
        <w:rPr>
          <w:sz w:val="20"/>
          <w:szCs w:val="20"/>
        </w:rPr>
        <w:t>- przebudowa schodów do budynków</w:t>
      </w:r>
    </w:p>
    <w:p w:rsidR="000117C1" w:rsidRPr="000117C1" w:rsidRDefault="000117C1" w:rsidP="000117C1">
      <w:pPr>
        <w:widowControl w:val="0"/>
        <w:tabs>
          <w:tab w:val="left" w:pos="360"/>
          <w:tab w:val="left" w:pos="9356"/>
        </w:tabs>
        <w:spacing w:after="0" w:line="240" w:lineRule="auto"/>
        <w:jc w:val="both"/>
        <w:rPr>
          <w:sz w:val="20"/>
          <w:szCs w:val="20"/>
        </w:rPr>
      </w:pPr>
      <w:r w:rsidRPr="000117C1">
        <w:rPr>
          <w:sz w:val="20"/>
          <w:szCs w:val="20"/>
        </w:rPr>
        <w:t>Cechy charakteryzujące inwestycję:</w:t>
      </w:r>
    </w:p>
    <w:p w:rsidR="000117C1" w:rsidRPr="000117C1" w:rsidRDefault="000117C1" w:rsidP="000117C1">
      <w:pPr>
        <w:widowControl w:val="0"/>
        <w:tabs>
          <w:tab w:val="left" w:pos="360"/>
          <w:tab w:val="left" w:pos="9356"/>
        </w:tabs>
        <w:spacing w:after="0" w:line="240" w:lineRule="auto"/>
        <w:jc w:val="both"/>
        <w:rPr>
          <w:sz w:val="20"/>
          <w:szCs w:val="20"/>
        </w:rPr>
      </w:pPr>
      <w:r w:rsidRPr="000117C1">
        <w:rPr>
          <w:sz w:val="20"/>
          <w:szCs w:val="20"/>
        </w:rPr>
        <w:t>Powierzchnia ciągów pieszo- jezdnych – ok 1830m2</w:t>
      </w:r>
    </w:p>
    <w:p w:rsidR="000117C1" w:rsidRPr="000117C1" w:rsidRDefault="000117C1" w:rsidP="000117C1">
      <w:pPr>
        <w:widowControl w:val="0"/>
        <w:tabs>
          <w:tab w:val="left" w:pos="360"/>
          <w:tab w:val="left" w:pos="9356"/>
        </w:tabs>
        <w:spacing w:after="0" w:line="240" w:lineRule="auto"/>
        <w:jc w:val="both"/>
        <w:rPr>
          <w:sz w:val="20"/>
          <w:szCs w:val="20"/>
        </w:rPr>
      </w:pPr>
      <w:r w:rsidRPr="000117C1">
        <w:rPr>
          <w:sz w:val="20"/>
          <w:szCs w:val="20"/>
        </w:rPr>
        <w:t>Długość sieci kanalizacji sanitarnej – 340mb</w:t>
      </w:r>
    </w:p>
    <w:p w:rsidR="000117C1" w:rsidRPr="000117C1" w:rsidRDefault="000117C1" w:rsidP="000117C1">
      <w:pPr>
        <w:widowControl w:val="0"/>
        <w:tabs>
          <w:tab w:val="left" w:pos="360"/>
          <w:tab w:val="left" w:pos="9356"/>
        </w:tabs>
        <w:spacing w:after="0" w:line="240" w:lineRule="auto"/>
        <w:jc w:val="both"/>
        <w:rPr>
          <w:sz w:val="20"/>
          <w:szCs w:val="20"/>
        </w:rPr>
      </w:pPr>
      <w:r w:rsidRPr="000117C1">
        <w:rPr>
          <w:sz w:val="20"/>
          <w:szCs w:val="20"/>
        </w:rPr>
        <w:t xml:space="preserve">Długość sieci kanalizacji deszczowej  z </w:t>
      </w:r>
      <w:proofErr w:type="spellStart"/>
      <w:r w:rsidRPr="000117C1">
        <w:rPr>
          <w:sz w:val="20"/>
          <w:szCs w:val="20"/>
        </w:rPr>
        <w:t>przykanalikami</w:t>
      </w:r>
      <w:proofErr w:type="spellEnd"/>
      <w:r w:rsidRPr="000117C1">
        <w:rPr>
          <w:sz w:val="20"/>
          <w:szCs w:val="20"/>
        </w:rPr>
        <w:t xml:space="preserve"> - 284mb</w:t>
      </w:r>
    </w:p>
    <w:p w:rsidR="000117C1" w:rsidRPr="000117C1" w:rsidRDefault="000117C1" w:rsidP="000117C1">
      <w:pPr>
        <w:widowControl w:val="0"/>
        <w:tabs>
          <w:tab w:val="left" w:pos="360"/>
          <w:tab w:val="left" w:pos="9356"/>
        </w:tabs>
        <w:spacing w:after="0" w:line="240" w:lineRule="auto"/>
        <w:jc w:val="both"/>
        <w:rPr>
          <w:sz w:val="20"/>
          <w:szCs w:val="20"/>
        </w:rPr>
      </w:pPr>
      <w:r w:rsidRPr="000117C1">
        <w:rPr>
          <w:sz w:val="20"/>
          <w:szCs w:val="20"/>
        </w:rPr>
        <w:t>Długość sieci wodociągowej – 329mb</w:t>
      </w:r>
    </w:p>
    <w:p w:rsidR="000117C1" w:rsidRPr="000117C1" w:rsidRDefault="000117C1" w:rsidP="000117C1">
      <w:pPr>
        <w:widowControl w:val="0"/>
        <w:tabs>
          <w:tab w:val="left" w:pos="360"/>
          <w:tab w:val="left" w:pos="9356"/>
        </w:tabs>
        <w:spacing w:after="0" w:line="240" w:lineRule="auto"/>
        <w:jc w:val="both"/>
        <w:rPr>
          <w:sz w:val="20"/>
          <w:szCs w:val="20"/>
        </w:rPr>
      </w:pPr>
      <w:r w:rsidRPr="000117C1">
        <w:rPr>
          <w:sz w:val="20"/>
          <w:szCs w:val="20"/>
        </w:rPr>
        <w:t>Długość kanału technologicznego ok 120mb</w:t>
      </w:r>
    </w:p>
    <w:p w:rsidR="000117C1" w:rsidRPr="000117C1" w:rsidRDefault="000117C1" w:rsidP="000117C1">
      <w:pPr>
        <w:widowControl w:val="0"/>
        <w:tabs>
          <w:tab w:val="left" w:pos="360"/>
          <w:tab w:val="left" w:pos="9356"/>
        </w:tabs>
        <w:spacing w:after="0" w:line="240" w:lineRule="auto"/>
        <w:jc w:val="both"/>
        <w:rPr>
          <w:sz w:val="20"/>
          <w:szCs w:val="20"/>
        </w:rPr>
      </w:pPr>
    </w:p>
    <w:p w:rsidR="000117C1" w:rsidRPr="000117C1" w:rsidRDefault="000117C1" w:rsidP="000117C1">
      <w:pPr>
        <w:widowControl w:val="0"/>
        <w:tabs>
          <w:tab w:val="left" w:pos="360"/>
          <w:tab w:val="left" w:pos="9356"/>
        </w:tabs>
        <w:spacing w:after="0" w:line="240" w:lineRule="auto"/>
        <w:jc w:val="both"/>
        <w:rPr>
          <w:sz w:val="20"/>
          <w:szCs w:val="20"/>
        </w:rPr>
      </w:pPr>
      <w:r w:rsidRPr="000117C1">
        <w:rPr>
          <w:b/>
          <w:sz w:val="20"/>
          <w:szCs w:val="20"/>
        </w:rPr>
        <w:t xml:space="preserve">Część III </w:t>
      </w:r>
      <w:r w:rsidRPr="000117C1">
        <w:rPr>
          <w:sz w:val="20"/>
          <w:szCs w:val="20"/>
        </w:rPr>
        <w:t xml:space="preserve">„Budowa ciągów pieszo – jezdnych w ramach przebudowy ulic Moniuszki, Mazurskie Przedmieście  w mieście Biskupiec wraz z budową infrastruktury technicznej na działkach o nr geod. 246/1; 229/2; 141/1; 138/11; 143; 144; 114/7; 114/5 obręb 4 Miasto Biskupiec.” </w:t>
      </w:r>
    </w:p>
    <w:p w:rsidR="000117C1" w:rsidRPr="000117C1" w:rsidRDefault="000117C1" w:rsidP="000117C1">
      <w:pPr>
        <w:widowControl w:val="0"/>
        <w:tabs>
          <w:tab w:val="left" w:pos="360"/>
          <w:tab w:val="left" w:pos="9356"/>
        </w:tabs>
        <w:spacing w:after="0" w:line="240" w:lineRule="auto"/>
        <w:jc w:val="both"/>
        <w:rPr>
          <w:sz w:val="20"/>
          <w:szCs w:val="20"/>
        </w:rPr>
      </w:pPr>
      <w:r w:rsidRPr="000117C1">
        <w:rPr>
          <w:b/>
          <w:sz w:val="20"/>
          <w:szCs w:val="20"/>
        </w:rPr>
        <w:t xml:space="preserve">- </w:t>
      </w:r>
      <w:r w:rsidRPr="000117C1">
        <w:rPr>
          <w:sz w:val="20"/>
          <w:szCs w:val="20"/>
        </w:rPr>
        <w:t>rozbiórce istniejących nawierzchni i budowie</w:t>
      </w:r>
      <w:r w:rsidRPr="000117C1">
        <w:rPr>
          <w:b/>
          <w:sz w:val="20"/>
          <w:szCs w:val="20"/>
        </w:rPr>
        <w:t xml:space="preserve"> </w:t>
      </w:r>
      <w:r w:rsidRPr="000117C1">
        <w:rPr>
          <w:sz w:val="20"/>
          <w:szCs w:val="20"/>
        </w:rPr>
        <w:t xml:space="preserve">ciągów </w:t>
      </w:r>
      <w:proofErr w:type="spellStart"/>
      <w:r w:rsidRPr="000117C1">
        <w:rPr>
          <w:sz w:val="20"/>
          <w:szCs w:val="20"/>
        </w:rPr>
        <w:t>pieszojezdnych</w:t>
      </w:r>
      <w:proofErr w:type="spellEnd"/>
      <w:r w:rsidRPr="000117C1">
        <w:rPr>
          <w:sz w:val="20"/>
          <w:szCs w:val="20"/>
        </w:rPr>
        <w:t xml:space="preserve"> z kostki granitowej i płyt granitowych  </w:t>
      </w:r>
    </w:p>
    <w:p w:rsidR="000117C1" w:rsidRPr="000117C1" w:rsidRDefault="000117C1" w:rsidP="000117C1">
      <w:pPr>
        <w:widowControl w:val="0"/>
        <w:tabs>
          <w:tab w:val="left" w:pos="360"/>
          <w:tab w:val="left" w:pos="9356"/>
        </w:tabs>
        <w:spacing w:after="0" w:line="240" w:lineRule="auto"/>
        <w:jc w:val="both"/>
        <w:rPr>
          <w:sz w:val="20"/>
          <w:szCs w:val="20"/>
        </w:rPr>
      </w:pPr>
      <w:r w:rsidRPr="000117C1">
        <w:rPr>
          <w:b/>
          <w:sz w:val="20"/>
          <w:szCs w:val="20"/>
        </w:rPr>
        <w:t>-</w:t>
      </w:r>
      <w:r w:rsidRPr="000117C1">
        <w:rPr>
          <w:sz w:val="20"/>
          <w:szCs w:val="20"/>
        </w:rPr>
        <w:t xml:space="preserve"> przebudowa infrastruktury sanitarnej: sieci kanalizacji sanitarnej, deszczowej i wodociągowej</w:t>
      </w:r>
    </w:p>
    <w:p w:rsidR="000117C1" w:rsidRPr="000117C1" w:rsidRDefault="000117C1" w:rsidP="000117C1">
      <w:pPr>
        <w:widowControl w:val="0"/>
        <w:tabs>
          <w:tab w:val="left" w:pos="360"/>
          <w:tab w:val="left" w:pos="9356"/>
        </w:tabs>
        <w:spacing w:after="0" w:line="240" w:lineRule="auto"/>
        <w:jc w:val="both"/>
        <w:rPr>
          <w:sz w:val="20"/>
          <w:szCs w:val="20"/>
        </w:rPr>
      </w:pPr>
      <w:r w:rsidRPr="000117C1">
        <w:rPr>
          <w:b/>
          <w:sz w:val="20"/>
          <w:szCs w:val="20"/>
        </w:rPr>
        <w:t>-</w:t>
      </w:r>
      <w:r w:rsidRPr="000117C1">
        <w:rPr>
          <w:sz w:val="20"/>
          <w:szCs w:val="20"/>
        </w:rPr>
        <w:t xml:space="preserve"> przebudowa sieci oświetlenia ulicznego i budowa kanału technologicznego i monitoringu;</w:t>
      </w:r>
    </w:p>
    <w:p w:rsidR="000117C1" w:rsidRPr="000117C1" w:rsidRDefault="000117C1" w:rsidP="000117C1">
      <w:pPr>
        <w:widowControl w:val="0"/>
        <w:tabs>
          <w:tab w:val="left" w:pos="360"/>
          <w:tab w:val="left" w:pos="9356"/>
        </w:tabs>
        <w:spacing w:after="0" w:line="240" w:lineRule="auto"/>
        <w:jc w:val="both"/>
        <w:rPr>
          <w:sz w:val="20"/>
          <w:szCs w:val="20"/>
        </w:rPr>
      </w:pPr>
      <w:r w:rsidRPr="000117C1">
        <w:rPr>
          <w:b/>
          <w:sz w:val="20"/>
          <w:szCs w:val="20"/>
        </w:rPr>
        <w:t>-</w:t>
      </w:r>
      <w:r w:rsidRPr="000117C1">
        <w:rPr>
          <w:sz w:val="20"/>
          <w:szCs w:val="20"/>
        </w:rPr>
        <w:t xml:space="preserve"> montaż obiektów małej architektury</w:t>
      </w:r>
    </w:p>
    <w:p w:rsidR="000117C1" w:rsidRPr="000117C1" w:rsidRDefault="000117C1" w:rsidP="000117C1">
      <w:pPr>
        <w:widowControl w:val="0"/>
        <w:tabs>
          <w:tab w:val="left" w:pos="360"/>
          <w:tab w:val="left" w:pos="9356"/>
        </w:tabs>
        <w:spacing w:after="0" w:line="240" w:lineRule="auto"/>
        <w:jc w:val="both"/>
        <w:rPr>
          <w:sz w:val="20"/>
          <w:szCs w:val="20"/>
        </w:rPr>
      </w:pPr>
      <w:r w:rsidRPr="000117C1">
        <w:rPr>
          <w:b/>
          <w:sz w:val="20"/>
          <w:szCs w:val="20"/>
        </w:rPr>
        <w:t>-</w:t>
      </w:r>
      <w:r w:rsidRPr="000117C1">
        <w:rPr>
          <w:sz w:val="20"/>
          <w:szCs w:val="20"/>
        </w:rPr>
        <w:t xml:space="preserve"> montaż elementów stałej organizacji ruchu </w:t>
      </w:r>
    </w:p>
    <w:p w:rsidR="000117C1" w:rsidRPr="000117C1" w:rsidRDefault="000117C1" w:rsidP="000117C1">
      <w:pPr>
        <w:widowControl w:val="0"/>
        <w:tabs>
          <w:tab w:val="left" w:pos="360"/>
          <w:tab w:val="left" w:pos="9356"/>
        </w:tabs>
        <w:spacing w:after="0" w:line="240" w:lineRule="auto"/>
        <w:jc w:val="both"/>
        <w:rPr>
          <w:sz w:val="20"/>
          <w:szCs w:val="20"/>
        </w:rPr>
      </w:pPr>
      <w:r w:rsidRPr="000117C1">
        <w:rPr>
          <w:b/>
          <w:sz w:val="20"/>
          <w:szCs w:val="20"/>
        </w:rPr>
        <w:t>-</w:t>
      </w:r>
      <w:r w:rsidRPr="000117C1">
        <w:rPr>
          <w:sz w:val="20"/>
          <w:szCs w:val="20"/>
        </w:rPr>
        <w:t xml:space="preserve"> wykonanie </w:t>
      </w:r>
      <w:proofErr w:type="spellStart"/>
      <w:r w:rsidRPr="000117C1">
        <w:rPr>
          <w:sz w:val="20"/>
          <w:szCs w:val="20"/>
        </w:rPr>
        <w:t>nasadzeń</w:t>
      </w:r>
      <w:proofErr w:type="spellEnd"/>
      <w:r w:rsidRPr="000117C1">
        <w:rPr>
          <w:sz w:val="20"/>
          <w:szCs w:val="20"/>
        </w:rPr>
        <w:t xml:space="preserve"> zielenią</w:t>
      </w:r>
    </w:p>
    <w:p w:rsidR="000117C1" w:rsidRPr="000117C1" w:rsidRDefault="000117C1" w:rsidP="000117C1">
      <w:pPr>
        <w:widowControl w:val="0"/>
        <w:tabs>
          <w:tab w:val="left" w:pos="360"/>
          <w:tab w:val="left" w:pos="9356"/>
        </w:tabs>
        <w:spacing w:after="0" w:line="240" w:lineRule="auto"/>
        <w:jc w:val="both"/>
        <w:rPr>
          <w:sz w:val="20"/>
          <w:szCs w:val="20"/>
        </w:rPr>
      </w:pPr>
      <w:r w:rsidRPr="000117C1">
        <w:rPr>
          <w:sz w:val="20"/>
          <w:szCs w:val="20"/>
        </w:rPr>
        <w:t>- przebudowa schodów do budynków</w:t>
      </w:r>
    </w:p>
    <w:p w:rsidR="000117C1" w:rsidRPr="000117C1" w:rsidRDefault="000117C1" w:rsidP="000117C1">
      <w:pPr>
        <w:widowControl w:val="0"/>
        <w:tabs>
          <w:tab w:val="left" w:pos="360"/>
          <w:tab w:val="left" w:pos="9356"/>
        </w:tabs>
        <w:spacing w:after="0" w:line="240" w:lineRule="auto"/>
        <w:jc w:val="both"/>
        <w:rPr>
          <w:sz w:val="20"/>
          <w:szCs w:val="20"/>
        </w:rPr>
      </w:pPr>
      <w:r w:rsidRPr="000117C1">
        <w:rPr>
          <w:sz w:val="20"/>
          <w:szCs w:val="20"/>
        </w:rPr>
        <w:t>Cechy charakteryzujące inwestycję:</w:t>
      </w:r>
    </w:p>
    <w:p w:rsidR="000117C1" w:rsidRPr="000117C1" w:rsidRDefault="000117C1" w:rsidP="000117C1">
      <w:pPr>
        <w:widowControl w:val="0"/>
        <w:tabs>
          <w:tab w:val="left" w:pos="360"/>
          <w:tab w:val="left" w:pos="9356"/>
        </w:tabs>
        <w:spacing w:after="0" w:line="240" w:lineRule="auto"/>
        <w:jc w:val="both"/>
        <w:rPr>
          <w:sz w:val="20"/>
          <w:szCs w:val="20"/>
        </w:rPr>
      </w:pPr>
      <w:r w:rsidRPr="000117C1">
        <w:rPr>
          <w:sz w:val="20"/>
          <w:szCs w:val="20"/>
        </w:rPr>
        <w:t>Powierzchnia ciągów pieszo- jezdnych – ok 958m2</w:t>
      </w:r>
    </w:p>
    <w:p w:rsidR="000117C1" w:rsidRPr="000117C1" w:rsidRDefault="000117C1" w:rsidP="000117C1">
      <w:pPr>
        <w:widowControl w:val="0"/>
        <w:tabs>
          <w:tab w:val="left" w:pos="360"/>
          <w:tab w:val="left" w:pos="9356"/>
        </w:tabs>
        <w:spacing w:after="0" w:line="240" w:lineRule="auto"/>
        <w:jc w:val="both"/>
        <w:rPr>
          <w:sz w:val="20"/>
          <w:szCs w:val="20"/>
        </w:rPr>
      </w:pPr>
      <w:r w:rsidRPr="000117C1">
        <w:rPr>
          <w:sz w:val="20"/>
          <w:szCs w:val="20"/>
        </w:rPr>
        <w:lastRenderedPageBreak/>
        <w:t>Długość sieci kanalizacji sanitarnej – 168mb</w:t>
      </w:r>
    </w:p>
    <w:p w:rsidR="000117C1" w:rsidRPr="000117C1" w:rsidRDefault="000117C1" w:rsidP="000117C1">
      <w:pPr>
        <w:widowControl w:val="0"/>
        <w:tabs>
          <w:tab w:val="left" w:pos="360"/>
          <w:tab w:val="left" w:pos="9356"/>
        </w:tabs>
        <w:spacing w:after="0" w:line="240" w:lineRule="auto"/>
        <w:jc w:val="both"/>
        <w:rPr>
          <w:sz w:val="20"/>
          <w:szCs w:val="20"/>
        </w:rPr>
      </w:pPr>
      <w:r w:rsidRPr="000117C1">
        <w:rPr>
          <w:sz w:val="20"/>
          <w:szCs w:val="20"/>
        </w:rPr>
        <w:t xml:space="preserve">Długość sieci kanalizacji deszczowej  z </w:t>
      </w:r>
      <w:proofErr w:type="spellStart"/>
      <w:r w:rsidRPr="000117C1">
        <w:rPr>
          <w:sz w:val="20"/>
          <w:szCs w:val="20"/>
        </w:rPr>
        <w:t>przykanalikami</w:t>
      </w:r>
      <w:proofErr w:type="spellEnd"/>
      <w:r w:rsidRPr="000117C1">
        <w:rPr>
          <w:sz w:val="20"/>
          <w:szCs w:val="20"/>
        </w:rPr>
        <w:t xml:space="preserve"> - 151mb</w:t>
      </w:r>
    </w:p>
    <w:p w:rsidR="000117C1" w:rsidRPr="000117C1" w:rsidRDefault="000117C1" w:rsidP="000117C1">
      <w:pPr>
        <w:widowControl w:val="0"/>
        <w:tabs>
          <w:tab w:val="left" w:pos="360"/>
          <w:tab w:val="left" w:pos="9356"/>
        </w:tabs>
        <w:spacing w:after="0" w:line="240" w:lineRule="auto"/>
        <w:jc w:val="both"/>
        <w:rPr>
          <w:sz w:val="20"/>
          <w:szCs w:val="20"/>
        </w:rPr>
      </w:pPr>
      <w:r w:rsidRPr="000117C1">
        <w:rPr>
          <w:sz w:val="20"/>
          <w:szCs w:val="20"/>
        </w:rPr>
        <w:t>Długość sieci wodociągowej – 182mb</w:t>
      </w:r>
    </w:p>
    <w:p w:rsidR="000117C1" w:rsidRPr="000117C1" w:rsidRDefault="000117C1" w:rsidP="000117C1">
      <w:pPr>
        <w:widowControl w:val="0"/>
        <w:tabs>
          <w:tab w:val="left" w:pos="360"/>
          <w:tab w:val="left" w:pos="9356"/>
        </w:tabs>
        <w:spacing w:after="0" w:line="240" w:lineRule="auto"/>
        <w:jc w:val="both"/>
        <w:rPr>
          <w:sz w:val="20"/>
          <w:szCs w:val="20"/>
        </w:rPr>
      </w:pPr>
      <w:r w:rsidRPr="000117C1">
        <w:rPr>
          <w:sz w:val="20"/>
          <w:szCs w:val="20"/>
        </w:rPr>
        <w:t>Długość kanału technologicznego ok 120mb</w:t>
      </w:r>
    </w:p>
    <w:p w:rsidR="000117C1" w:rsidRPr="000117C1" w:rsidRDefault="000117C1" w:rsidP="000117C1">
      <w:pPr>
        <w:suppressAutoHyphens/>
        <w:autoSpaceDN w:val="0"/>
        <w:spacing w:after="0" w:line="240" w:lineRule="auto"/>
        <w:jc w:val="both"/>
        <w:textAlignment w:val="baseline"/>
        <w:rPr>
          <w:rFonts w:eastAsia="SimSun"/>
          <w:b/>
          <w:i/>
          <w:kern w:val="3"/>
          <w:sz w:val="20"/>
          <w:szCs w:val="20"/>
          <w:lang w:eastAsia="zh-CN" w:bidi="hi-IN"/>
        </w:rPr>
      </w:pPr>
    </w:p>
    <w:p w:rsidR="000117C1" w:rsidRPr="000117C1" w:rsidRDefault="000117C1" w:rsidP="000117C1">
      <w:pPr>
        <w:suppressAutoHyphens/>
        <w:autoSpaceDN w:val="0"/>
        <w:spacing w:after="0" w:line="240" w:lineRule="auto"/>
        <w:jc w:val="both"/>
        <w:textAlignment w:val="baseline"/>
        <w:rPr>
          <w:rFonts w:eastAsia="SimSun"/>
          <w:b/>
          <w:i/>
          <w:kern w:val="3"/>
          <w:sz w:val="20"/>
          <w:szCs w:val="20"/>
          <w:lang w:eastAsia="zh-CN" w:bidi="hi-IN"/>
        </w:rPr>
      </w:pPr>
      <w:r w:rsidRPr="000117C1">
        <w:rPr>
          <w:rFonts w:eastAsia="SimSun"/>
          <w:b/>
          <w:i/>
          <w:kern w:val="3"/>
          <w:sz w:val="20"/>
          <w:szCs w:val="20"/>
          <w:lang w:eastAsia="zh-CN" w:bidi="hi-IN"/>
        </w:rPr>
        <w:t>Oferta dla każdej części powinna zawierać wszelkie koszty związane z realizacją zadania w tym obsługę geodezyjną wraz z opracowaniem geodezyjnego operatu powykonawczego z podaniem ilości wykonanych nawierzchni utwardzonych.</w:t>
      </w:r>
    </w:p>
    <w:p w:rsidR="00606E66" w:rsidRPr="00606E66" w:rsidRDefault="00606E66" w:rsidP="00606E66">
      <w:pPr>
        <w:spacing w:before="26" w:after="0"/>
        <w:jc w:val="both"/>
        <w:rPr>
          <w:color w:val="000000"/>
          <w:sz w:val="20"/>
          <w:szCs w:val="20"/>
        </w:rPr>
      </w:pPr>
    </w:p>
    <w:p w:rsidR="006B06FB" w:rsidRPr="006B06FB" w:rsidRDefault="006B06FB" w:rsidP="006B06FB">
      <w:pPr>
        <w:spacing w:before="26" w:after="0"/>
        <w:jc w:val="both"/>
        <w:rPr>
          <w:bCs/>
          <w:color w:val="000000"/>
          <w:sz w:val="20"/>
          <w:szCs w:val="20"/>
        </w:rPr>
      </w:pPr>
      <w:r w:rsidRPr="006B06FB">
        <w:rPr>
          <w:bCs/>
          <w:color w:val="000000"/>
          <w:sz w:val="20"/>
          <w:szCs w:val="20"/>
        </w:rPr>
        <w:t>Wymagania związane z realizacją zamówienia w zakresie zatrudnienia przez wykonawcę lub podwykonawcę na podstawie stosunku pracy osób wykonujących wskazane przez zamawiającego czynności w zakresie realizacji zamówienia, jeżeli wykonanie tych czynności polega na wykonywaniu pracy w sposób określony w art. 22§1 ustawy z dnia 26 czerwca 1974r. –Kodeks pracy z</w:t>
      </w:r>
      <w:r w:rsidR="00590023">
        <w:rPr>
          <w:bCs/>
          <w:color w:val="000000"/>
          <w:sz w:val="20"/>
          <w:szCs w:val="20"/>
        </w:rPr>
        <w:t>a</w:t>
      </w:r>
      <w:r w:rsidRPr="006B06FB">
        <w:rPr>
          <w:bCs/>
          <w:color w:val="000000"/>
          <w:sz w:val="20"/>
          <w:szCs w:val="20"/>
        </w:rPr>
        <w:t>warte zostały w projektowanych postanowieniach umowy w sprawie zamówienia publicznego, które zostaną wprowadzone do treści tej umowy;</w:t>
      </w:r>
    </w:p>
    <w:p w:rsidR="00606E66" w:rsidRPr="00606E66" w:rsidRDefault="00606E66" w:rsidP="00606E66">
      <w:pPr>
        <w:spacing w:before="26" w:after="0"/>
        <w:jc w:val="both"/>
        <w:rPr>
          <w:color w:val="000000"/>
          <w:sz w:val="20"/>
          <w:szCs w:val="20"/>
        </w:rPr>
      </w:pPr>
    </w:p>
    <w:p w:rsidR="00883245" w:rsidRPr="00F501B5" w:rsidRDefault="00883245" w:rsidP="00883245">
      <w:pPr>
        <w:spacing w:after="0" w:line="360" w:lineRule="auto"/>
        <w:jc w:val="both"/>
        <w:rPr>
          <w:sz w:val="20"/>
          <w:szCs w:val="20"/>
        </w:rPr>
      </w:pPr>
    </w:p>
    <w:p w:rsidR="00F72748" w:rsidRPr="00F501B5" w:rsidRDefault="00F72748" w:rsidP="00F72748">
      <w:pPr>
        <w:spacing w:after="0" w:line="240" w:lineRule="auto"/>
        <w:jc w:val="both"/>
        <w:rPr>
          <w:i/>
          <w:sz w:val="18"/>
          <w:szCs w:val="18"/>
        </w:rPr>
      </w:pPr>
      <w:r w:rsidRPr="00F501B5">
        <w:rPr>
          <w:i/>
          <w:sz w:val="18"/>
          <w:szCs w:val="18"/>
        </w:rPr>
        <w:t>Wskazanie w opisie przedmiotu zamówienia znaków towarowych, patentów lub pochodzenia, źródła lub szczególnego procesu, który charakteryzuje produkty lub usługi dostarczane przez konkretnego wykonawcę, nie ma na celu możliwości doprowadzenia czy doprowadzenie do uprzywilejowania lub wyeliminowania niektórych wykonawców lub produktów.</w:t>
      </w:r>
    </w:p>
    <w:p w:rsidR="00F72748" w:rsidRPr="00F501B5" w:rsidRDefault="00F72748" w:rsidP="00F72748">
      <w:pPr>
        <w:spacing w:after="0" w:line="240" w:lineRule="auto"/>
        <w:jc w:val="both"/>
        <w:rPr>
          <w:i/>
          <w:sz w:val="18"/>
          <w:szCs w:val="18"/>
        </w:rPr>
      </w:pPr>
      <w:r w:rsidRPr="00F501B5">
        <w:rPr>
          <w:i/>
          <w:sz w:val="18"/>
          <w:szCs w:val="18"/>
        </w:rPr>
        <w:t xml:space="preserve">Należy przyjąć, że wskazaniu takiemu towarzyszą wyrazy „lub równoważny”. Kryteriami stosowanymi w celu oceny równoważności są parametry </w:t>
      </w:r>
      <w:proofErr w:type="spellStart"/>
      <w:r w:rsidRPr="00F501B5">
        <w:rPr>
          <w:i/>
          <w:sz w:val="18"/>
          <w:szCs w:val="18"/>
        </w:rPr>
        <w:t>techniczno</w:t>
      </w:r>
      <w:proofErr w:type="spellEnd"/>
      <w:r w:rsidRPr="00F501B5">
        <w:rPr>
          <w:i/>
          <w:sz w:val="18"/>
          <w:szCs w:val="18"/>
        </w:rPr>
        <w:t>/</w:t>
      </w:r>
      <w:proofErr w:type="spellStart"/>
      <w:r w:rsidRPr="00F501B5">
        <w:rPr>
          <w:i/>
          <w:sz w:val="18"/>
          <w:szCs w:val="18"/>
        </w:rPr>
        <w:t>eksp</w:t>
      </w:r>
      <w:r w:rsidR="005A75C1">
        <w:rPr>
          <w:i/>
          <w:sz w:val="18"/>
          <w:szCs w:val="18"/>
        </w:rPr>
        <w:t>loatacyjno</w:t>
      </w:r>
      <w:proofErr w:type="spellEnd"/>
      <w:r w:rsidR="005A75C1">
        <w:rPr>
          <w:i/>
          <w:sz w:val="18"/>
          <w:szCs w:val="18"/>
        </w:rPr>
        <w:t>/użytkowe nie gorsze</w:t>
      </w:r>
      <w:r w:rsidRPr="00F501B5">
        <w:rPr>
          <w:i/>
          <w:sz w:val="18"/>
          <w:szCs w:val="18"/>
        </w:rPr>
        <w:t xml:space="preserve"> niż te, podane w opisie przedmiotu</w:t>
      </w:r>
      <w:r w:rsidR="00BC6513">
        <w:rPr>
          <w:i/>
          <w:sz w:val="18"/>
          <w:szCs w:val="18"/>
        </w:rPr>
        <w:t xml:space="preserve"> Zamówienia. </w:t>
      </w:r>
    </w:p>
    <w:p w:rsidR="00F72748" w:rsidRPr="00F501B5" w:rsidRDefault="00F72748" w:rsidP="00F72748">
      <w:pPr>
        <w:autoSpaceDE w:val="0"/>
        <w:autoSpaceDN w:val="0"/>
        <w:adjustRightInd w:val="0"/>
        <w:spacing w:before="40" w:after="0" w:line="240" w:lineRule="auto"/>
        <w:jc w:val="both"/>
        <w:rPr>
          <w:bCs/>
          <w:i/>
          <w:sz w:val="18"/>
          <w:szCs w:val="18"/>
        </w:rPr>
      </w:pPr>
      <w:r>
        <w:rPr>
          <w:bCs/>
          <w:i/>
          <w:sz w:val="18"/>
          <w:szCs w:val="18"/>
        </w:rPr>
        <w:t>O</w:t>
      </w:r>
      <w:r w:rsidRPr="00F501B5">
        <w:rPr>
          <w:bCs/>
          <w:i/>
          <w:sz w:val="18"/>
          <w:szCs w:val="18"/>
        </w:rPr>
        <w:t xml:space="preserve">dniesienie do norm, ocen technicznych, specyfikacji technicznych i systemów referencji technicznych, o których mowa w art. 101 ust.1 pkt 2 oraz ust.3 ustawy </w:t>
      </w:r>
      <w:proofErr w:type="spellStart"/>
      <w:r w:rsidRPr="00F501B5">
        <w:rPr>
          <w:bCs/>
          <w:i/>
          <w:sz w:val="18"/>
          <w:szCs w:val="18"/>
        </w:rPr>
        <w:t>pzp</w:t>
      </w:r>
      <w:proofErr w:type="spellEnd"/>
      <w:r w:rsidRPr="00F501B5">
        <w:rPr>
          <w:bCs/>
          <w:i/>
          <w:sz w:val="18"/>
          <w:szCs w:val="18"/>
        </w:rPr>
        <w:t>, należy rozumieć w ten sposób, że Zamawiający dopuszcza rozwiązania równoważne opisywanym, a odniesieniu takiemu towarzyszą wyrazy „lub równoważne”.</w:t>
      </w:r>
    </w:p>
    <w:p w:rsidR="00F72748" w:rsidRDefault="00F72748" w:rsidP="00F72748">
      <w:pPr>
        <w:autoSpaceDE w:val="0"/>
        <w:autoSpaceDN w:val="0"/>
        <w:adjustRightInd w:val="0"/>
        <w:spacing w:before="40" w:after="0" w:line="240" w:lineRule="auto"/>
        <w:jc w:val="both"/>
        <w:rPr>
          <w:bCs/>
          <w:i/>
          <w:sz w:val="20"/>
          <w:szCs w:val="20"/>
        </w:rPr>
      </w:pPr>
    </w:p>
    <w:p w:rsidR="00883245" w:rsidRDefault="00883245" w:rsidP="003D252C">
      <w:pPr>
        <w:spacing w:after="0" w:line="240" w:lineRule="auto"/>
        <w:ind w:left="1146"/>
        <w:jc w:val="both"/>
        <w:rPr>
          <w:b/>
          <w:i/>
          <w:sz w:val="18"/>
          <w:szCs w:val="18"/>
        </w:rPr>
      </w:pPr>
    </w:p>
    <w:p w:rsidR="00B37B8F" w:rsidRDefault="00B37B8F" w:rsidP="003D252C">
      <w:pPr>
        <w:spacing w:after="0" w:line="240" w:lineRule="auto"/>
        <w:ind w:left="1146"/>
        <w:jc w:val="both"/>
        <w:rPr>
          <w:b/>
          <w:i/>
          <w:sz w:val="18"/>
          <w:szCs w:val="18"/>
        </w:rPr>
      </w:pPr>
    </w:p>
    <w:p w:rsidR="00B37B8F" w:rsidRDefault="00B37B8F" w:rsidP="003D252C">
      <w:pPr>
        <w:spacing w:after="0" w:line="240" w:lineRule="auto"/>
        <w:ind w:left="1146"/>
        <w:jc w:val="both"/>
        <w:rPr>
          <w:b/>
          <w:i/>
          <w:sz w:val="18"/>
          <w:szCs w:val="18"/>
        </w:rPr>
      </w:pPr>
    </w:p>
    <w:p w:rsidR="00B37B8F" w:rsidRPr="00B37B8F" w:rsidRDefault="00B37B8F" w:rsidP="00B37B8F">
      <w:pPr>
        <w:spacing w:after="0" w:line="240" w:lineRule="auto"/>
        <w:jc w:val="both"/>
        <w:rPr>
          <w:sz w:val="18"/>
          <w:szCs w:val="18"/>
        </w:rPr>
      </w:pPr>
      <w:r w:rsidRPr="00B37B8F">
        <w:rPr>
          <w:sz w:val="18"/>
          <w:szCs w:val="18"/>
        </w:rPr>
        <w:t>Na podstawie art. 13 ust. 1 i 2 Rozporządzenia Parlamentu Europejskiego i Rady (UE) 2016/679 z 27 kwietnia 2016 r. w sprawie ochrony osób fizycznych w związku  z przetwarzaniem danych osobowych i w sprawie swobodnego przepływu takich danych oraz uchylenia dyrektywy 95/46/WE (Dz. U. UE. L. z 2016r. Nr 119, s.1 ze zm.) – dalej zwanego RODO informuję, że:</w:t>
      </w:r>
    </w:p>
    <w:p w:rsidR="00C4049D" w:rsidRPr="00693EC0" w:rsidRDefault="00C4049D" w:rsidP="00C4049D">
      <w:pPr>
        <w:numPr>
          <w:ilvl w:val="3"/>
          <w:numId w:val="51"/>
        </w:numPr>
        <w:spacing w:after="0" w:line="240" w:lineRule="auto"/>
        <w:ind w:left="0" w:firstLine="0"/>
        <w:contextualSpacing/>
        <w:jc w:val="both"/>
        <w:rPr>
          <w:sz w:val="18"/>
          <w:szCs w:val="18"/>
        </w:rPr>
      </w:pPr>
      <w:r>
        <w:rPr>
          <w:sz w:val="18"/>
          <w:szCs w:val="18"/>
        </w:rPr>
        <w:t xml:space="preserve">     </w:t>
      </w:r>
      <w:r w:rsidR="00B37B8F" w:rsidRPr="00693EC0">
        <w:rPr>
          <w:sz w:val="18"/>
          <w:szCs w:val="18"/>
        </w:rPr>
        <w:t xml:space="preserve">Administratorem Państwa danych jest </w:t>
      </w:r>
      <w:r w:rsidR="00B37B8F" w:rsidRPr="00693EC0">
        <w:rPr>
          <w:rFonts w:eastAsiaTheme="majorEastAsia"/>
          <w:bCs/>
          <w:color w:val="000000"/>
          <w:sz w:val="18"/>
          <w:szCs w:val="18"/>
        </w:rPr>
        <w:t xml:space="preserve">Gmina Biskupiec reprezentowana przez Burmistrza Miasta Biskupiec z </w:t>
      </w:r>
      <w:r w:rsidRPr="00693EC0">
        <w:rPr>
          <w:rFonts w:eastAsiaTheme="majorEastAsia"/>
          <w:bCs/>
          <w:color w:val="000000"/>
          <w:sz w:val="18"/>
          <w:szCs w:val="18"/>
        </w:rPr>
        <w:t xml:space="preserve"> </w:t>
      </w:r>
    </w:p>
    <w:p w:rsidR="00B37B8F" w:rsidRPr="00B37B8F" w:rsidRDefault="00C4049D" w:rsidP="00C4049D">
      <w:pPr>
        <w:spacing w:after="0" w:line="240" w:lineRule="auto"/>
        <w:contextualSpacing/>
        <w:jc w:val="both"/>
        <w:rPr>
          <w:sz w:val="18"/>
          <w:szCs w:val="18"/>
        </w:rPr>
      </w:pPr>
      <w:r w:rsidRPr="00693EC0">
        <w:rPr>
          <w:sz w:val="18"/>
          <w:szCs w:val="18"/>
        </w:rPr>
        <w:t xml:space="preserve">         </w:t>
      </w:r>
      <w:r w:rsidR="00B37B8F" w:rsidRPr="00693EC0">
        <w:rPr>
          <w:rFonts w:eastAsiaTheme="majorEastAsia"/>
          <w:bCs/>
          <w:color w:val="000000"/>
          <w:sz w:val="18"/>
          <w:szCs w:val="18"/>
        </w:rPr>
        <w:t xml:space="preserve">siedzibą pod adresem: </w:t>
      </w:r>
      <w:r w:rsidR="00B37B8F" w:rsidRPr="00693EC0">
        <w:rPr>
          <w:sz w:val="18"/>
          <w:szCs w:val="18"/>
        </w:rPr>
        <w:t>11</w:t>
      </w:r>
      <w:r w:rsidR="00B37B8F" w:rsidRPr="00B37B8F">
        <w:rPr>
          <w:sz w:val="18"/>
          <w:szCs w:val="18"/>
        </w:rPr>
        <w:t>- 300 Biskupiec, ul. Aleja Niepodległości 2, e-mail: ratusz@biskupiec.pl, tel. 89 715 01 10.</w:t>
      </w:r>
    </w:p>
    <w:p w:rsidR="00B37B8F" w:rsidRPr="00B37B8F" w:rsidRDefault="00B37B8F" w:rsidP="00C4049D">
      <w:pPr>
        <w:numPr>
          <w:ilvl w:val="1"/>
          <w:numId w:val="51"/>
        </w:numPr>
        <w:spacing w:after="0" w:line="240" w:lineRule="auto"/>
        <w:ind w:left="357" w:hanging="357"/>
        <w:jc w:val="both"/>
        <w:rPr>
          <w:sz w:val="18"/>
          <w:szCs w:val="18"/>
          <w:lang w:eastAsia="en-US"/>
        </w:rPr>
      </w:pPr>
      <w:r w:rsidRPr="00B37B8F">
        <w:rPr>
          <w:sz w:val="18"/>
          <w:szCs w:val="18"/>
          <w:lang w:eastAsia="en-US"/>
        </w:rPr>
        <w:t xml:space="preserve">Administrator wyznaczył Inspektora Ochrony Danych, z którym mogą się Państwo kontaktować we wszystkich sprawach dotyczących przetwarzania danych osobowych za pośrednictwem adresu e-mail: </w:t>
      </w:r>
      <w:hyperlink r:id="rId12" w:history="1">
        <w:r w:rsidR="009E1BFE" w:rsidRPr="00C3022F">
          <w:rPr>
            <w:rStyle w:val="Hipercze"/>
            <w:sz w:val="18"/>
            <w:szCs w:val="18"/>
            <w:lang w:eastAsia="en-US"/>
          </w:rPr>
          <w:t>inspektor@cbi24.pl</w:t>
        </w:r>
      </w:hyperlink>
      <w:r w:rsidR="009E1BFE">
        <w:rPr>
          <w:sz w:val="18"/>
          <w:szCs w:val="18"/>
          <w:lang w:eastAsia="en-US"/>
        </w:rPr>
        <w:t xml:space="preserve"> </w:t>
      </w:r>
      <w:r w:rsidRPr="00B37B8F">
        <w:rPr>
          <w:sz w:val="18"/>
          <w:szCs w:val="18"/>
          <w:lang w:eastAsia="en-US"/>
        </w:rPr>
        <w:t xml:space="preserve">lub pisemnie na adres Administratora. </w:t>
      </w:r>
    </w:p>
    <w:p w:rsidR="00B37B8F" w:rsidRPr="00B37B8F" w:rsidRDefault="00B37B8F" w:rsidP="00C4049D">
      <w:pPr>
        <w:numPr>
          <w:ilvl w:val="1"/>
          <w:numId w:val="51"/>
        </w:numPr>
        <w:spacing w:after="0" w:line="240" w:lineRule="auto"/>
        <w:ind w:left="357" w:hanging="357"/>
        <w:jc w:val="both"/>
        <w:rPr>
          <w:sz w:val="18"/>
          <w:szCs w:val="18"/>
          <w:lang w:eastAsia="en-US"/>
        </w:rPr>
      </w:pPr>
      <w:r w:rsidRPr="00B37B8F">
        <w:rPr>
          <w:sz w:val="18"/>
          <w:szCs w:val="18"/>
          <w:lang w:eastAsia="en-US"/>
        </w:rPr>
        <w:t xml:space="preserve">Państwa dane osobowe będą przetwarzane w celu związanym z postępowaniem o udzielenie zamówienia publicznego, tj. gdyż jest to niezbędne do wypełnienia obowiązku prawnego ciążącego na Administratorze (art. 6 ust. 1 lit. c RODO) w związku z przepisami ustawy z dnia 11 września 2019 r. - Prawo zamówień publicznych, zwanej dalej PZP. </w:t>
      </w:r>
    </w:p>
    <w:p w:rsidR="00B37B8F" w:rsidRPr="00B37B8F" w:rsidRDefault="00B37B8F" w:rsidP="00C4049D">
      <w:pPr>
        <w:numPr>
          <w:ilvl w:val="1"/>
          <w:numId w:val="51"/>
        </w:numPr>
        <w:spacing w:after="0" w:line="240" w:lineRule="auto"/>
        <w:ind w:left="357" w:hanging="357"/>
        <w:jc w:val="both"/>
        <w:rPr>
          <w:sz w:val="18"/>
          <w:szCs w:val="18"/>
          <w:lang w:eastAsia="en-US"/>
        </w:rPr>
      </w:pPr>
      <w:r w:rsidRPr="00B37B8F">
        <w:rPr>
          <w:bCs/>
          <w:sz w:val="18"/>
          <w:szCs w:val="18"/>
          <w:lang w:eastAsia="en-US"/>
        </w:rPr>
        <w:t xml:space="preserve">Państwa dane osobowe </w:t>
      </w:r>
      <w:r w:rsidRPr="00B37B8F">
        <w:rPr>
          <w:sz w:val="18"/>
          <w:szCs w:val="18"/>
          <w:lang w:eastAsia="en-US"/>
        </w:rPr>
        <w:t>będą przetwarzane, zgodnie z art. 78 ust. 1 i 4 PZP, przez okres 4 lat od dnia zakończenia postępowania o udzielenie zamówienia, a jeżeli czas trwania umowy przekracza 4 lata, okres przechowywania obejmuje cały czas obowiązywania umowy.</w:t>
      </w:r>
    </w:p>
    <w:p w:rsidR="00B37B8F" w:rsidRPr="00B37B8F" w:rsidRDefault="00B37B8F" w:rsidP="00C4049D">
      <w:pPr>
        <w:numPr>
          <w:ilvl w:val="1"/>
          <w:numId w:val="51"/>
        </w:numPr>
        <w:spacing w:after="0" w:line="240" w:lineRule="auto"/>
        <w:ind w:left="357" w:hanging="357"/>
        <w:jc w:val="both"/>
        <w:rPr>
          <w:sz w:val="18"/>
          <w:szCs w:val="18"/>
          <w:lang w:eastAsia="en-US"/>
        </w:rPr>
      </w:pPr>
      <w:r w:rsidRPr="00B37B8F">
        <w:rPr>
          <w:sz w:val="18"/>
          <w:szCs w:val="18"/>
          <w:lang w:eastAsia="en-US"/>
        </w:rPr>
        <w:t>W związku z przetwarzaniem Państwa danych osobowych nie podlegają Państwo decyzjom, które się opierają wyłącznie na zautomatyzowanym przetwarzaniu, w tym profilowaniu, o czym stanowi art. 22 RODO.</w:t>
      </w:r>
    </w:p>
    <w:p w:rsidR="00B37B8F" w:rsidRPr="00B37B8F" w:rsidRDefault="00B37B8F" w:rsidP="00C4049D">
      <w:pPr>
        <w:numPr>
          <w:ilvl w:val="1"/>
          <w:numId w:val="51"/>
        </w:numPr>
        <w:spacing w:after="0" w:line="240" w:lineRule="auto"/>
        <w:ind w:left="357" w:hanging="357"/>
        <w:jc w:val="both"/>
        <w:rPr>
          <w:sz w:val="18"/>
          <w:szCs w:val="18"/>
          <w:lang w:eastAsia="en-US"/>
        </w:rPr>
      </w:pPr>
      <w:r w:rsidRPr="00B37B8F">
        <w:rPr>
          <w:sz w:val="18"/>
          <w:szCs w:val="18"/>
          <w:lang w:eastAsia="en-US"/>
        </w:rPr>
        <w:t>Państwa dane osobowe nie będą przekazywane poza Europejski Obszar Gospodarczy (obejmujący Unię Europejską, Norwegię, Liechtenstein i Islandię).</w:t>
      </w:r>
    </w:p>
    <w:p w:rsidR="00B37B8F" w:rsidRPr="00B37B8F" w:rsidRDefault="00B37B8F" w:rsidP="00B37B8F">
      <w:pPr>
        <w:numPr>
          <w:ilvl w:val="1"/>
          <w:numId w:val="51"/>
        </w:numPr>
        <w:spacing w:after="0" w:line="240" w:lineRule="auto"/>
        <w:ind w:left="357" w:hanging="357"/>
        <w:jc w:val="both"/>
        <w:rPr>
          <w:sz w:val="18"/>
          <w:szCs w:val="18"/>
          <w:lang w:eastAsia="en-US"/>
        </w:rPr>
      </w:pPr>
      <w:r w:rsidRPr="00B37B8F">
        <w:rPr>
          <w:sz w:val="18"/>
          <w:szCs w:val="18"/>
          <w:lang w:eastAsia="en-US"/>
        </w:rPr>
        <w:t xml:space="preserve">Osoba, której dane dotyczą ma prawo do: </w:t>
      </w:r>
    </w:p>
    <w:p w:rsidR="00B37B8F" w:rsidRPr="00B37B8F" w:rsidRDefault="00B37B8F" w:rsidP="00B37B8F">
      <w:pPr>
        <w:numPr>
          <w:ilvl w:val="0"/>
          <w:numId w:val="52"/>
        </w:numPr>
        <w:spacing w:after="0" w:line="240" w:lineRule="auto"/>
        <w:ind w:left="754" w:hanging="357"/>
        <w:jc w:val="both"/>
        <w:rPr>
          <w:sz w:val="18"/>
          <w:szCs w:val="18"/>
          <w:lang w:eastAsia="en-US"/>
        </w:rPr>
      </w:pPr>
      <w:r w:rsidRPr="00B37B8F">
        <w:rPr>
          <w:sz w:val="18"/>
          <w:szCs w:val="18"/>
          <w:lang w:eastAsia="en-US"/>
        </w:rPr>
        <w:t>prawo dostępu do swoich danych oraz otrzymania ich kopii;</w:t>
      </w:r>
    </w:p>
    <w:p w:rsidR="00B37B8F" w:rsidRPr="00B37B8F" w:rsidRDefault="00B37B8F" w:rsidP="00B37B8F">
      <w:pPr>
        <w:numPr>
          <w:ilvl w:val="0"/>
          <w:numId w:val="52"/>
        </w:numPr>
        <w:spacing w:after="0" w:line="240" w:lineRule="auto"/>
        <w:ind w:left="754" w:hanging="357"/>
        <w:jc w:val="both"/>
        <w:rPr>
          <w:sz w:val="18"/>
          <w:szCs w:val="18"/>
          <w:lang w:eastAsia="en-US"/>
        </w:rPr>
      </w:pPr>
      <w:r w:rsidRPr="00B37B8F">
        <w:rPr>
          <w:sz w:val="18"/>
          <w:szCs w:val="18"/>
          <w:lang w:eastAsia="en-US"/>
        </w:rPr>
        <w:t>prawo do sprostowania (poprawiania) swoich danych osobowych;</w:t>
      </w:r>
    </w:p>
    <w:p w:rsidR="00B37B8F" w:rsidRPr="00B37B8F" w:rsidRDefault="00B37B8F" w:rsidP="00B37B8F">
      <w:pPr>
        <w:numPr>
          <w:ilvl w:val="0"/>
          <w:numId w:val="52"/>
        </w:numPr>
        <w:spacing w:after="0" w:line="240" w:lineRule="auto"/>
        <w:ind w:left="754" w:hanging="357"/>
        <w:jc w:val="both"/>
        <w:rPr>
          <w:sz w:val="18"/>
          <w:szCs w:val="18"/>
          <w:lang w:eastAsia="en-US"/>
        </w:rPr>
      </w:pPr>
      <w:r w:rsidRPr="00B37B8F">
        <w:rPr>
          <w:sz w:val="18"/>
          <w:szCs w:val="18"/>
          <w:lang w:eastAsia="en-US"/>
        </w:rPr>
        <w:t>prawo do ograniczenia przetwarzania danych osobowych;</w:t>
      </w:r>
    </w:p>
    <w:p w:rsidR="00B37B8F" w:rsidRPr="00B37B8F" w:rsidRDefault="00B37B8F" w:rsidP="00B37B8F">
      <w:pPr>
        <w:numPr>
          <w:ilvl w:val="0"/>
          <w:numId w:val="52"/>
        </w:numPr>
        <w:spacing w:after="0" w:line="240" w:lineRule="auto"/>
        <w:ind w:left="754" w:hanging="357"/>
        <w:jc w:val="both"/>
        <w:rPr>
          <w:sz w:val="18"/>
          <w:szCs w:val="18"/>
          <w:lang w:eastAsia="en-US"/>
        </w:rPr>
      </w:pPr>
      <w:r w:rsidRPr="00B37B8F">
        <w:rPr>
          <w:sz w:val="18"/>
          <w:szCs w:val="18"/>
          <w:lang w:eastAsia="en-US"/>
        </w:rPr>
        <w:t>prawo wniesienia skargi do Prezesa Urzędu Ochrony Danych Osobowych (ul. Stawki 2, 00-193 Warszawa), w  przypadku uznania, że przetwarzanie danych odbywa się z naruszeniem przepisów ogólnego rozporządzenia o ochronie danych osobowych (RODO);</w:t>
      </w:r>
    </w:p>
    <w:p w:rsidR="00B37B8F" w:rsidRPr="00B37B8F" w:rsidRDefault="00B37B8F" w:rsidP="00B37B8F">
      <w:pPr>
        <w:numPr>
          <w:ilvl w:val="1"/>
          <w:numId w:val="51"/>
        </w:numPr>
        <w:spacing w:before="120" w:after="120" w:line="240" w:lineRule="auto"/>
        <w:ind w:left="357" w:hanging="357"/>
        <w:contextualSpacing/>
        <w:jc w:val="both"/>
        <w:rPr>
          <w:rFonts w:eastAsiaTheme="minorHAnsi"/>
          <w:sz w:val="18"/>
          <w:szCs w:val="18"/>
          <w:lang w:eastAsia="en-US"/>
        </w:rPr>
      </w:pPr>
      <w:r w:rsidRPr="00B37B8F">
        <w:rPr>
          <w:rFonts w:eastAsiaTheme="minorHAnsi"/>
          <w:sz w:val="18"/>
          <w:szCs w:val="18"/>
          <w:lang w:eastAsia="en-US"/>
        </w:rPr>
        <w:t>Osobie, której dane dotyczą nie przysługuje:</w:t>
      </w:r>
    </w:p>
    <w:p w:rsidR="00B37B8F" w:rsidRPr="00B37B8F" w:rsidRDefault="00B37B8F" w:rsidP="00B37B8F">
      <w:pPr>
        <w:numPr>
          <w:ilvl w:val="0"/>
          <w:numId w:val="50"/>
        </w:numPr>
        <w:spacing w:after="0" w:line="240" w:lineRule="auto"/>
        <w:ind w:left="924" w:hanging="357"/>
        <w:contextualSpacing/>
        <w:jc w:val="both"/>
        <w:rPr>
          <w:rFonts w:eastAsiaTheme="minorHAnsi"/>
          <w:sz w:val="18"/>
          <w:szCs w:val="18"/>
          <w:lang w:eastAsia="en-US"/>
        </w:rPr>
      </w:pPr>
      <w:r w:rsidRPr="00B37B8F">
        <w:rPr>
          <w:rFonts w:eastAsiaTheme="minorHAnsi"/>
          <w:sz w:val="18"/>
          <w:szCs w:val="18"/>
          <w:lang w:eastAsia="en-US"/>
        </w:rPr>
        <w:t>prawo do usunięcia danych osobowych w związku z art. 17 ust. 3 lit. b, d lub e RODO;</w:t>
      </w:r>
    </w:p>
    <w:p w:rsidR="00B37B8F" w:rsidRPr="00B37B8F" w:rsidRDefault="00B37B8F" w:rsidP="00B37B8F">
      <w:pPr>
        <w:numPr>
          <w:ilvl w:val="0"/>
          <w:numId w:val="50"/>
        </w:numPr>
        <w:spacing w:after="0" w:line="240" w:lineRule="auto"/>
        <w:ind w:left="924" w:hanging="357"/>
        <w:contextualSpacing/>
        <w:jc w:val="both"/>
        <w:rPr>
          <w:rFonts w:eastAsiaTheme="minorHAnsi"/>
          <w:sz w:val="18"/>
          <w:szCs w:val="18"/>
          <w:lang w:eastAsia="en-US"/>
        </w:rPr>
      </w:pPr>
      <w:r w:rsidRPr="00B37B8F">
        <w:rPr>
          <w:rFonts w:eastAsiaTheme="minorHAnsi"/>
          <w:sz w:val="18"/>
          <w:szCs w:val="18"/>
          <w:lang w:eastAsia="en-US"/>
        </w:rPr>
        <w:t>prawo do przenoszenia danych osobowych, o którym mowa w art. 20 RODO;</w:t>
      </w:r>
    </w:p>
    <w:p w:rsidR="00B37B8F" w:rsidRPr="00B37B8F" w:rsidRDefault="00B37B8F" w:rsidP="00B37B8F">
      <w:pPr>
        <w:numPr>
          <w:ilvl w:val="0"/>
          <w:numId w:val="50"/>
        </w:numPr>
        <w:spacing w:after="120" w:line="240" w:lineRule="auto"/>
        <w:ind w:left="924" w:hanging="357"/>
        <w:contextualSpacing/>
        <w:jc w:val="both"/>
        <w:rPr>
          <w:rFonts w:eastAsiaTheme="minorHAnsi"/>
          <w:sz w:val="18"/>
          <w:szCs w:val="18"/>
          <w:lang w:eastAsia="en-US"/>
        </w:rPr>
      </w:pPr>
      <w:r w:rsidRPr="00B37B8F">
        <w:rPr>
          <w:rFonts w:eastAsiaTheme="minorHAnsi"/>
          <w:sz w:val="18"/>
          <w:szCs w:val="18"/>
          <w:lang w:eastAsia="en-US"/>
        </w:rPr>
        <w:t xml:space="preserve">prawo do sprzeciwu wobec przetwarzania danych osobowych na podstawie art. 21 RODO, gdyż podstawą prawną przetwarzania danych osoby, której dane dotyczą jest art. 6 ust. 1 lit. c RODO. </w:t>
      </w:r>
    </w:p>
    <w:p w:rsidR="00B37B8F" w:rsidRPr="00B37B8F" w:rsidRDefault="00B37B8F" w:rsidP="00B37B8F">
      <w:pPr>
        <w:numPr>
          <w:ilvl w:val="1"/>
          <w:numId w:val="51"/>
        </w:numPr>
        <w:spacing w:before="120" w:after="120" w:line="240" w:lineRule="auto"/>
        <w:ind w:left="357" w:hanging="357"/>
        <w:jc w:val="both"/>
        <w:rPr>
          <w:sz w:val="18"/>
          <w:szCs w:val="18"/>
          <w:lang w:eastAsia="en-US"/>
        </w:rPr>
      </w:pPr>
      <w:r w:rsidRPr="00B37B8F">
        <w:rPr>
          <w:sz w:val="18"/>
          <w:szCs w:val="18"/>
          <w:lang w:eastAsia="en-US"/>
        </w:rPr>
        <w:t>W przypadku gdy wykonanie obowiązków, o których mowa w art. 15 ust. 1-3 RODO, wymagałoby niewspółmiernie dużego wysiłku, Administrator może żądać od osoby, której dane dotyczą, wskazania dodatkowych informacji mających na celu sprecyzowanie żądania, w szczególności podania nazwy lub daty zakończonego postępowania o udzielenie zamówienia publicznego.</w:t>
      </w:r>
    </w:p>
    <w:p w:rsidR="00B37B8F" w:rsidRPr="00B37B8F" w:rsidRDefault="00B37B8F" w:rsidP="00C4049D">
      <w:pPr>
        <w:numPr>
          <w:ilvl w:val="1"/>
          <w:numId w:val="51"/>
        </w:numPr>
        <w:spacing w:after="0" w:line="240" w:lineRule="auto"/>
        <w:ind w:left="357" w:hanging="357"/>
        <w:jc w:val="both"/>
        <w:rPr>
          <w:sz w:val="18"/>
          <w:szCs w:val="18"/>
          <w:lang w:eastAsia="en-US"/>
        </w:rPr>
      </w:pPr>
      <w:r w:rsidRPr="00B37B8F">
        <w:rPr>
          <w:sz w:val="18"/>
          <w:szCs w:val="18"/>
          <w:lang w:eastAsia="en-US"/>
        </w:rPr>
        <w:lastRenderedPageBreak/>
        <w:t>Skorzystanie przez osobę, której dane dotyczą, z uprawnienia do sprostowania lub uzupełnienia danych osobowych, o którym mowa w art. 16 RODO, nie może skutkować zmianą wyniku postępowania o udzielenie zamówienia publicznego lub konkursu ani zmianą postanowień umowy w zakresie niezgodnym z PZP.</w:t>
      </w:r>
    </w:p>
    <w:p w:rsidR="00B37B8F" w:rsidRPr="00B37B8F" w:rsidRDefault="00B37B8F" w:rsidP="00C4049D">
      <w:pPr>
        <w:numPr>
          <w:ilvl w:val="1"/>
          <w:numId w:val="51"/>
        </w:numPr>
        <w:spacing w:after="0" w:line="240" w:lineRule="auto"/>
        <w:ind w:left="357" w:hanging="357"/>
        <w:jc w:val="both"/>
        <w:rPr>
          <w:sz w:val="18"/>
          <w:szCs w:val="18"/>
          <w:lang w:eastAsia="en-US"/>
        </w:rPr>
      </w:pPr>
      <w:r w:rsidRPr="00B37B8F">
        <w:rPr>
          <w:sz w:val="18"/>
          <w:szCs w:val="18"/>
          <w:lang w:eastAsia="en-US"/>
        </w:rPr>
        <w:t>Skorzystanie przez osobę, której dane dotyczą, z uprawnienia do sprostowania lub uzupełnienia, o którym mowa w art. 16 Rozporządzenia, nie może naruszać integralności protokołu oraz jego załączników.</w:t>
      </w:r>
    </w:p>
    <w:p w:rsidR="00B37B8F" w:rsidRPr="00B37B8F" w:rsidRDefault="00B37B8F" w:rsidP="00C4049D">
      <w:pPr>
        <w:numPr>
          <w:ilvl w:val="1"/>
          <w:numId w:val="51"/>
        </w:numPr>
        <w:spacing w:after="0" w:line="240" w:lineRule="auto"/>
        <w:ind w:left="357" w:hanging="357"/>
        <w:jc w:val="both"/>
        <w:rPr>
          <w:sz w:val="18"/>
          <w:szCs w:val="18"/>
          <w:lang w:eastAsia="en-US"/>
        </w:rPr>
      </w:pPr>
      <w:r w:rsidRPr="00B37B8F">
        <w:rPr>
          <w:sz w:val="18"/>
          <w:szCs w:val="18"/>
          <w:lang w:eastAsia="en-US"/>
        </w:rPr>
        <w:t>Wystąpienie z żądaniem, o którym mowa w art. 18 ust. 1 RODO, nie ogranicza przetwarzania danych osobowych do czasu zakończenia postępowania o udzielenie zamówienia publicznego.</w:t>
      </w:r>
    </w:p>
    <w:p w:rsidR="00B37B8F" w:rsidRPr="00B37B8F" w:rsidRDefault="00B37B8F" w:rsidP="00C4049D">
      <w:pPr>
        <w:numPr>
          <w:ilvl w:val="1"/>
          <w:numId w:val="51"/>
        </w:numPr>
        <w:spacing w:after="0" w:line="240" w:lineRule="auto"/>
        <w:ind w:left="357" w:hanging="357"/>
        <w:jc w:val="both"/>
        <w:rPr>
          <w:sz w:val="18"/>
          <w:szCs w:val="18"/>
          <w:lang w:eastAsia="en-US"/>
        </w:rPr>
      </w:pPr>
      <w:r w:rsidRPr="00B37B8F">
        <w:rPr>
          <w:sz w:val="18"/>
          <w:szCs w:val="18"/>
          <w:lang w:eastAsia="en-US"/>
        </w:rPr>
        <w:t>W przypadku danych osobowych zamieszczonych przez Administratora w Biuletynie Zamówień Publicznych, prawa, o których mowa w art. 15 i art. 16 RODO, są wykonywane w drodze żądania skierowanego do Administratora.</w:t>
      </w:r>
    </w:p>
    <w:p w:rsidR="00B37B8F" w:rsidRPr="00B37B8F" w:rsidRDefault="00B37B8F" w:rsidP="00C4049D">
      <w:pPr>
        <w:numPr>
          <w:ilvl w:val="1"/>
          <w:numId w:val="51"/>
        </w:numPr>
        <w:spacing w:after="0" w:line="240" w:lineRule="auto"/>
        <w:ind w:left="357" w:hanging="357"/>
        <w:jc w:val="both"/>
        <w:rPr>
          <w:sz w:val="18"/>
          <w:szCs w:val="18"/>
          <w:lang w:eastAsia="en-US"/>
        </w:rPr>
      </w:pPr>
      <w:r w:rsidRPr="00B37B8F">
        <w:rPr>
          <w:sz w:val="18"/>
          <w:szCs w:val="18"/>
          <w:lang w:eastAsia="en-US"/>
        </w:rPr>
        <w:t>Od dnia zakończenia postępowania o udzielenie zamówienia, w przypadku gdy wniesienie żądania, o którym mowa w art. 18 ust. 1 RODO, spowoduje ograniczenie przetwarzania danych osobowych zawartych w protokole i załącznikach do protokołu, Administrator nie udostępnia tych danych zawartych w protokole i w załącznikach do protokołu, chyba że zachodzą przesłanki, o których mowa w art. 18 ust. 2 RODO.</w:t>
      </w:r>
    </w:p>
    <w:p w:rsidR="00B37B8F" w:rsidRPr="00B37B8F" w:rsidRDefault="00B37B8F" w:rsidP="00C4049D">
      <w:pPr>
        <w:numPr>
          <w:ilvl w:val="1"/>
          <w:numId w:val="51"/>
        </w:numPr>
        <w:spacing w:after="0" w:line="240" w:lineRule="auto"/>
        <w:ind w:left="357" w:hanging="357"/>
        <w:jc w:val="both"/>
        <w:rPr>
          <w:sz w:val="18"/>
          <w:szCs w:val="18"/>
          <w:lang w:eastAsia="en-US"/>
        </w:rPr>
      </w:pPr>
      <w:r w:rsidRPr="00B37B8F">
        <w:rPr>
          <w:sz w:val="18"/>
          <w:szCs w:val="18"/>
          <w:lang w:eastAsia="en-US"/>
        </w:rPr>
        <w:t xml:space="preserve">Obowiązek podania przez Państwa danych osobowych bezpośrednio Państwa dotyczących jest wymogiem ustawowym określonym w przepisach PZP, związanym z udziałem w postępowaniu o udzielenie zamówienia publicznego. Konsekwencje niepodania określonych danych wynikają z PZP. </w:t>
      </w:r>
    </w:p>
    <w:p w:rsidR="00B37B8F" w:rsidRPr="00B37B8F" w:rsidRDefault="00B37B8F" w:rsidP="00C4049D">
      <w:pPr>
        <w:numPr>
          <w:ilvl w:val="1"/>
          <w:numId w:val="51"/>
        </w:numPr>
        <w:spacing w:after="0" w:line="240" w:lineRule="auto"/>
        <w:ind w:left="357" w:hanging="357"/>
        <w:jc w:val="both"/>
        <w:rPr>
          <w:sz w:val="18"/>
          <w:szCs w:val="18"/>
          <w:lang w:eastAsia="en-US"/>
        </w:rPr>
      </w:pPr>
      <w:r w:rsidRPr="00B37B8F">
        <w:rPr>
          <w:sz w:val="18"/>
          <w:szCs w:val="18"/>
          <w:lang w:eastAsia="en-US"/>
        </w:rPr>
        <w:t>Państwa dane mogą zostać przekazane podmiotom zewnętrznym na podstawie umowy powierzenia przetwarzania danych osobowych tj. podmiotom zapewniającym ochronę danych osobowych i bezpieczeństwo IT, dostawcom usług teleinformatycznych, dostawcom usług informatycznych w zakresie systemów księgowo-ewidencyjnych, usługodawcom z zakresu księgowości, dostawcy strony podmiotowej w Biuletynie Informacji Publicznej, dostawcy usług informatycznych w zakresie systemów elektronicznego zarządzania dokumentacją w jednostce, dostawcy usług hostingu poczty mailowej w przypadku korespondencji prowadzonej drogą mailową, dostawcy usług brakowania bądź archiwizowania dokumentacji i nośników danych, a także podmiotom lub organom uprawnionym na podstawie przepisów prawa. Odbiorcami Państwa danych będą osoby lub podmioty, którym udostępniona zostanie dokumentacja postępowania w oparciu o art. 18 oraz art. 74 ust. 4 PZP.</w:t>
      </w:r>
    </w:p>
    <w:p w:rsidR="00B37B8F" w:rsidRDefault="00B37B8F" w:rsidP="003D252C">
      <w:pPr>
        <w:spacing w:after="0" w:line="240" w:lineRule="auto"/>
        <w:ind w:left="1146"/>
        <w:jc w:val="both"/>
        <w:rPr>
          <w:b/>
          <w:i/>
          <w:sz w:val="18"/>
          <w:szCs w:val="18"/>
        </w:rPr>
      </w:pPr>
    </w:p>
    <w:p w:rsidR="00B37B8F" w:rsidRDefault="00B37B8F" w:rsidP="003D252C">
      <w:pPr>
        <w:spacing w:after="0" w:line="240" w:lineRule="auto"/>
        <w:ind w:left="1146"/>
        <w:jc w:val="both"/>
        <w:rPr>
          <w:b/>
          <w:i/>
          <w:sz w:val="18"/>
          <w:szCs w:val="18"/>
        </w:rPr>
      </w:pPr>
    </w:p>
    <w:p w:rsidR="00B37B8F" w:rsidRDefault="00B37B8F" w:rsidP="003D252C">
      <w:pPr>
        <w:spacing w:after="0" w:line="240" w:lineRule="auto"/>
        <w:ind w:left="1146"/>
        <w:jc w:val="both"/>
        <w:rPr>
          <w:b/>
          <w:i/>
          <w:sz w:val="18"/>
          <w:szCs w:val="18"/>
        </w:rPr>
      </w:pPr>
    </w:p>
    <w:p w:rsidR="00883245" w:rsidRDefault="00FF08A8" w:rsidP="00883245">
      <w:pPr>
        <w:spacing w:before="26" w:after="0"/>
      </w:pPr>
      <w:r>
        <w:t>CPV</w:t>
      </w:r>
      <w:r w:rsidR="00883245">
        <w:t>:</w:t>
      </w:r>
      <w:r w:rsidR="009F2594">
        <w:t xml:space="preserve"> </w:t>
      </w:r>
    </w:p>
    <w:p w:rsidR="009F2594" w:rsidRPr="009F2594" w:rsidRDefault="009F2594" w:rsidP="009F2594">
      <w:pPr>
        <w:widowControl w:val="0"/>
        <w:tabs>
          <w:tab w:val="left" w:pos="357"/>
          <w:tab w:val="left" w:pos="9356"/>
        </w:tabs>
        <w:spacing w:after="0" w:line="240" w:lineRule="auto"/>
        <w:jc w:val="both"/>
        <w:rPr>
          <w:snapToGrid w:val="0"/>
          <w:color w:val="000000"/>
          <w:sz w:val="16"/>
          <w:szCs w:val="16"/>
        </w:rPr>
      </w:pPr>
      <w:r w:rsidRPr="009F2594">
        <w:rPr>
          <w:bCs/>
          <w:snapToGrid w:val="0"/>
          <w:color w:val="000000"/>
          <w:sz w:val="16"/>
          <w:szCs w:val="16"/>
        </w:rPr>
        <w:t>4</w:t>
      </w:r>
      <w:r>
        <w:rPr>
          <w:bCs/>
          <w:snapToGrid w:val="0"/>
          <w:color w:val="000000"/>
          <w:sz w:val="16"/>
          <w:szCs w:val="16"/>
        </w:rPr>
        <w:t>5233162-2 </w:t>
      </w:r>
      <w:r w:rsidRPr="009F2594">
        <w:rPr>
          <w:bCs/>
          <w:snapToGrid w:val="0"/>
          <w:color w:val="000000"/>
          <w:sz w:val="16"/>
          <w:szCs w:val="16"/>
        </w:rPr>
        <w:t>Roboty budowlane w zakresie ścieżek rowerowych</w:t>
      </w:r>
    </w:p>
    <w:p w:rsidR="009F2594" w:rsidRPr="009F2594" w:rsidRDefault="009F2594" w:rsidP="009F2594">
      <w:pPr>
        <w:spacing w:after="0" w:line="240" w:lineRule="auto"/>
        <w:jc w:val="both"/>
        <w:rPr>
          <w:sz w:val="16"/>
          <w:szCs w:val="16"/>
        </w:rPr>
      </w:pPr>
      <w:r w:rsidRPr="009F2594">
        <w:rPr>
          <w:sz w:val="16"/>
          <w:szCs w:val="16"/>
        </w:rPr>
        <w:t>45233252-0 Roboty w zakresie nawierzchni ulic</w:t>
      </w:r>
    </w:p>
    <w:p w:rsidR="009F2594" w:rsidRPr="009F2594" w:rsidRDefault="009F2594" w:rsidP="009F2594">
      <w:pPr>
        <w:spacing w:after="0" w:line="240" w:lineRule="auto"/>
        <w:jc w:val="both"/>
        <w:rPr>
          <w:rFonts w:ascii="Calibri" w:hAnsi="Calibri" w:cs="Calibri"/>
          <w:sz w:val="16"/>
          <w:szCs w:val="16"/>
          <w:lang w:eastAsia="en-US"/>
        </w:rPr>
      </w:pPr>
      <w:r w:rsidRPr="009F2594">
        <w:rPr>
          <w:sz w:val="16"/>
          <w:szCs w:val="16"/>
        </w:rPr>
        <w:t>45233253-7 Roboty w zakresie nawierzchni dróg dla pieszych</w:t>
      </w:r>
    </w:p>
    <w:p w:rsidR="009F2594" w:rsidRPr="009F2594" w:rsidRDefault="009F2594" w:rsidP="009F2594">
      <w:pPr>
        <w:spacing w:after="0" w:line="240" w:lineRule="auto"/>
        <w:jc w:val="both"/>
        <w:rPr>
          <w:sz w:val="16"/>
          <w:szCs w:val="16"/>
        </w:rPr>
      </w:pPr>
      <w:r>
        <w:rPr>
          <w:sz w:val="16"/>
          <w:szCs w:val="16"/>
        </w:rPr>
        <w:t>45100000-8 </w:t>
      </w:r>
      <w:r w:rsidRPr="009F2594">
        <w:rPr>
          <w:sz w:val="16"/>
          <w:szCs w:val="16"/>
        </w:rPr>
        <w:t>Przygotowanie terenu pod budowę</w:t>
      </w:r>
    </w:p>
    <w:p w:rsidR="009F2594" w:rsidRPr="009F2594" w:rsidRDefault="009F2594" w:rsidP="009F2594">
      <w:pPr>
        <w:spacing w:after="0" w:line="240" w:lineRule="auto"/>
        <w:jc w:val="both"/>
        <w:rPr>
          <w:sz w:val="16"/>
          <w:szCs w:val="16"/>
        </w:rPr>
      </w:pPr>
      <w:r w:rsidRPr="009F2594">
        <w:rPr>
          <w:sz w:val="16"/>
          <w:szCs w:val="16"/>
        </w:rPr>
        <w:t>45231300-8 Roboty budowlane w zakresie budowy wodociągów i rurociągów do odprowadzania ścieków</w:t>
      </w:r>
    </w:p>
    <w:p w:rsidR="009F2594" w:rsidRPr="009F2594" w:rsidRDefault="009F2594" w:rsidP="009F2594">
      <w:pPr>
        <w:spacing w:after="0" w:line="240" w:lineRule="auto"/>
        <w:jc w:val="both"/>
        <w:rPr>
          <w:sz w:val="16"/>
          <w:szCs w:val="16"/>
        </w:rPr>
      </w:pPr>
      <w:r w:rsidRPr="009F2594">
        <w:rPr>
          <w:sz w:val="16"/>
          <w:szCs w:val="16"/>
        </w:rPr>
        <w:t>45232410-9 Roboty w zakresie kanalizacji ściekowej</w:t>
      </w:r>
    </w:p>
    <w:p w:rsidR="009F2594" w:rsidRPr="009F2594" w:rsidRDefault="009F2594" w:rsidP="009F2594">
      <w:pPr>
        <w:spacing w:after="0" w:line="240" w:lineRule="auto"/>
        <w:jc w:val="both"/>
        <w:rPr>
          <w:color w:val="1F497D"/>
          <w:sz w:val="16"/>
          <w:szCs w:val="16"/>
        </w:rPr>
      </w:pPr>
      <w:r w:rsidRPr="009F2594">
        <w:rPr>
          <w:sz w:val="16"/>
          <w:szCs w:val="16"/>
        </w:rPr>
        <w:t>45316110-9 Instalowanie urządzeń oświetlenia drogowego</w:t>
      </w:r>
    </w:p>
    <w:p w:rsidR="009F2594" w:rsidRPr="009F2594" w:rsidRDefault="009F2594" w:rsidP="009F2594">
      <w:pPr>
        <w:spacing w:after="0" w:line="240" w:lineRule="auto"/>
        <w:jc w:val="both"/>
        <w:rPr>
          <w:sz w:val="16"/>
          <w:szCs w:val="16"/>
        </w:rPr>
      </w:pPr>
      <w:r w:rsidRPr="009F2594">
        <w:rPr>
          <w:sz w:val="16"/>
          <w:szCs w:val="16"/>
        </w:rPr>
        <w:t>45231000-5 Roboty budowlane w zakresie budowy rurociągów, ciągów komunikacyjnych i linii energetycznych</w:t>
      </w:r>
    </w:p>
    <w:p w:rsidR="009F2594" w:rsidRPr="009F2594" w:rsidRDefault="009F2594" w:rsidP="009F2594">
      <w:pPr>
        <w:spacing w:after="0" w:line="240" w:lineRule="auto"/>
        <w:rPr>
          <w:sz w:val="16"/>
          <w:szCs w:val="16"/>
        </w:rPr>
      </w:pPr>
      <w:r w:rsidRPr="009F2594">
        <w:rPr>
          <w:sz w:val="16"/>
          <w:szCs w:val="16"/>
        </w:rPr>
        <w:t>45233162-2 Roboty budowlane w zakresie ścieżek rowerowych</w:t>
      </w:r>
    </w:p>
    <w:p w:rsidR="009F2594" w:rsidRPr="009F2594" w:rsidRDefault="009F2594" w:rsidP="009F2594">
      <w:pPr>
        <w:spacing w:after="0" w:line="240" w:lineRule="auto"/>
        <w:rPr>
          <w:sz w:val="16"/>
          <w:szCs w:val="16"/>
        </w:rPr>
      </w:pPr>
      <w:r w:rsidRPr="009F2594">
        <w:rPr>
          <w:sz w:val="16"/>
          <w:szCs w:val="16"/>
        </w:rPr>
        <w:t>45311000-0 Roboty w zakresie okablowania oraz instalacji elektrycznych</w:t>
      </w:r>
    </w:p>
    <w:p w:rsidR="009F2594" w:rsidRPr="009F2594" w:rsidRDefault="009F2594" w:rsidP="009F2594">
      <w:pPr>
        <w:spacing w:after="0" w:line="240" w:lineRule="auto"/>
        <w:rPr>
          <w:sz w:val="16"/>
          <w:szCs w:val="16"/>
        </w:rPr>
      </w:pPr>
      <w:r>
        <w:rPr>
          <w:sz w:val="16"/>
          <w:szCs w:val="16"/>
        </w:rPr>
        <w:t xml:space="preserve">45231400-9 </w:t>
      </w:r>
      <w:r w:rsidRPr="009F2594">
        <w:rPr>
          <w:sz w:val="16"/>
          <w:szCs w:val="16"/>
        </w:rPr>
        <w:t>Roboty budowlane w zakresie budowy linii energetycznych</w:t>
      </w:r>
    </w:p>
    <w:p w:rsidR="009F2594" w:rsidRPr="009F2594" w:rsidRDefault="009F2594" w:rsidP="009F2594">
      <w:pPr>
        <w:spacing w:after="0" w:line="240" w:lineRule="auto"/>
        <w:rPr>
          <w:sz w:val="16"/>
          <w:szCs w:val="16"/>
        </w:rPr>
      </w:pPr>
      <w:r w:rsidRPr="009F2594">
        <w:rPr>
          <w:sz w:val="16"/>
          <w:szCs w:val="16"/>
        </w:rPr>
        <w:t>45231110-9</w:t>
      </w:r>
      <w:r>
        <w:rPr>
          <w:sz w:val="16"/>
          <w:szCs w:val="16"/>
        </w:rPr>
        <w:t xml:space="preserve"> </w:t>
      </w:r>
      <w:r w:rsidRPr="009F2594">
        <w:rPr>
          <w:sz w:val="16"/>
          <w:szCs w:val="16"/>
        </w:rPr>
        <w:t>Roboty budowlane w zakresie kładzenia rurociągów</w:t>
      </w:r>
    </w:p>
    <w:p w:rsidR="009F2594" w:rsidRPr="009F2594" w:rsidRDefault="009F2594" w:rsidP="009F2594">
      <w:pPr>
        <w:spacing w:after="0" w:line="240" w:lineRule="auto"/>
        <w:rPr>
          <w:sz w:val="16"/>
          <w:szCs w:val="16"/>
        </w:rPr>
      </w:pPr>
      <w:r w:rsidRPr="009F2594">
        <w:rPr>
          <w:sz w:val="16"/>
          <w:szCs w:val="16"/>
        </w:rPr>
        <w:t>45255600-5</w:t>
      </w:r>
      <w:r>
        <w:rPr>
          <w:sz w:val="16"/>
          <w:szCs w:val="16"/>
        </w:rPr>
        <w:t xml:space="preserve"> </w:t>
      </w:r>
      <w:r w:rsidRPr="009F2594">
        <w:rPr>
          <w:sz w:val="16"/>
          <w:szCs w:val="16"/>
        </w:rPr>
        <w:t>Roboty w zakresie kładzenia rur w kanalizacji</w:t>
      </w:r>
    </w:p>
    <w:p w:rsidR="009F2594" w:rsidRPr="009F2594" w:rsidRDefault="009F2594" w:rsidP="009F2594">
      <w:pPr>
        <w:spacing w:after="0" w:line="240" w:lineRule="auto"/>
        <w:rPr>
          <w:sz w:val="16"/>
          <w:szCs w:val="16"/>
        </w:rPr>
      </w:pPr>
      <w:r w:rsidRPr="009F2594">
        <w:rPr>
          <w:sz w:val="16"/>
          <w:szCs w:val="16"/>
        </w:rPr>
        <w:t>45332300-6 Roboty instalacyjne kanalizacyjne</w:t>
      </w:r>
    </w:p>
    <w:p w:rsidR="009F2594" w:rsidRPr="009F2594" w:rsidRDefault="009F2594" w:rsidP="009F2594">
      <w:pPr>
        <w:spacing w:after="0" w:line="240" w:lineRule="auto"/>
        <w:rPr>
          <w:sz w:val="16"/>
          <w:szCs w:val="16"/>
        </w:rPr>
      </w:pPr>
      <w:r w:rsidRPr="009F2594">
        <w:rPr>
          <w:sz w:val="16"/>
          <w:szCs w:val="16"/>
        </w:rPr>
        <w:t>45223800-4 Montaż i wznoszenie gotowych konstrukcji</w:t>
      </w:r>
    </w:p>
    <w:p w:rsidR="009F2594" w:rsidRPr="009F2594" w:rsidRDefault="009F2594" w:rsidP="009F2594">
      <w:pPr>
        <w:spacing w:after="0" w:line="240" w:lineRule="auto"/>
        <w:rPr>
          <w:sz w:val="16"/>
          <w:szCs w:val="16"/>
        </w:rPr>
      </w:pPr>
      <w:r w:rsidRPr="009F2594">
        <w:rPr>
          <w:sz w:val="16"/>
          <w:szCs w:val="16"/>
        </w:rPr>
        <w:t>44200000-2 Wyroby konstrukcyjne</w:t>
      </w:r>
    </w:p>
    <w:p w:rsidR="009F2594" w:rsidRPr="009F2594" w:rsidRDefault="009F2594" w:rsidP="009F2594">
      <w:pPr>
        <w:spacing w:after="0" w:line="240" w:lineRule="auto"/>
        <w:rPr>
          <w:sz w:val="16"/>
          <w:szCs w:val="16"/>
        </w:rPr>
      </w:pPr>
      <w:r w:rsidRPr="009F2594">
        <w:rPr>
          <w:sz w:val="16"/>
          <w:szCs w:val="16"/>
        </w:rPr>
        <w:t>30195000-2  Tablice</w:t>
      </w:r>
    </w:p>
    <w:p w:rsidR="009F2594" w:rsidRPr="009F2594" w:rsidRDefault="009F2594" w:rsidP="009F2594">
      <w:pPr>
        <w:spacing w:after="0" w:line="240" w:lineRule="auto"/>
        <w:rPr>
          <w:sz w:val="16"/>
          <w:szCs w:val="16"/>
        </w:rPr>
      </w:pPr>
      <w:r w:rsidRPr="009F2594">
        <w:rPr>
          <w:sz w:val="16"/>
          <w:szCs w:val="16"/>
        </w:rPr>
        <w:t>39113600-3  Ławki</w:t>
      </w:r>
    </w:p>
    <w:p w:rsidR="009F2594" w:rsidRPr="009F2594" w:rsidRDefault="009F2594" w:rsidP="009F2594">
      <w:pPr>
        <w:spacing w:after="0" w:line="240" w:lineRule="auto"/>
        <w:rPr>
          <w:sz w:val="16"/>
          <w:szCs w:val="16"/>
        </w:rPr>
      </w:pPr>
      <w:r>
        <w:rPr>
          <w:sz w:val="16"/>
          <w:szCs w:val="16"/>
        </w:rPr>
        <w:t>34928480-6  </w:t>
      </w:r>
      <w:r w:rsidRPr="009F2594">
        <w:rPr>
          <w:sz w:val="16"/>
          <w:szCs w:val="16"/>
        </w:rPr>
        <w:t>Pojemniki i kosze na odpady i śmieci</w:t>
      </w:r>
    </w:p>
    <w:p w:rsidR="009F2594" w:rsidRPr="009F2594" w:rsidRDefault="009F2594" w:rsidP="009F2594">
      <w:pPr>
        <w:spacing w:after="0" w:line="240" w:lineRule="auto"/>
        <w:rPr>
          <w:sz w:val="16"/>
          <w:szCs w:val="16"/>
        </w:rPr>
      </w:pPr>
      <w:r>
        <w:rPr>
          <w:sz w:val="16"/>
          <w:szCs w:val="16"/>
        </w:rPr>
        <w:t>39151100-6  </w:t>
      </w:r>
      <w:r w:rsidRPr="009F2594">
        <w:rPr>
          <w:sz w:val="16"/>
          <w:szCs w:val="16"/>
        </w:rPr>
        <w:t>Stojaki</w:t>
      </w:r>
    </w:p>
    <w:p w:rsidR="009F2594" w:rsidRPr="009F2594" w:rsidRDefault="009F2594" w:rsidP="009F2594">
      <w:pPr>
        <w:spacing w:after="0" w:line="240" w:lineRule="auto"/>
        <w:outlineLvl w:val="2"/>
        <w:rPr>
          <w:bCs/>
          <w:sz w:val="16"/>
          <w:szCs w:val="16"/>
        </w:rPr>
      </w:pPr>
      <w:r w:rsidRPr="009F2594">
        <w:rPr>
          <w:bCs/>
          <w:sz w:val="16"/>
          <w:szCs w:val="16"/>
        </w:rPr>
        <w:t xml:space="preserve">45112710-5 </w:t>
      </w:r>
      <w:r>
        <w:rPr>
          <w:bCs/>
          <w:sz w:val="16"/>
          <w:szCs w:val="16"/>
        </w:rPr>
        <w:t xml:space="preserve"> </w:t>
      </w:r>
      <w:r w:rsidRPr="009F2594">
        <w:rPr>
          <w:bCs/>
          <w:sz w:val="16"/>
          <w:szCs w:val="16"/>
        </w:rPr>
        <w:t xml:space="preserve">Roboty w zakresie kształtowania terenów zielonych </w:t>
      </w:r>
    </w:p>
    <w:p w:rsidR="00C17EFF" w:rsidRPr="00C17EFF" w:rsidRDefault="004D4BCE" w:rsidP="00C17EFF">
      <w:pPr>
        <w:pStyle w:val="Nagwek1"/>
      </w:pPr>
      <w:r>
        <w:t>5</w:t>
      </w:r>
      <w:r w:rsidR="0018092C" w:rsidRPr="00F501B5">
        <w:t xml:space="preserve">) </w:t>
      </w:r>
      <w:r w:rsidR="00C17EFF" w:rsidRPr="00C17EFF">
        <w:t xml:space="preserve"> </w:t>
      </w:r>
      <w:r w:rsidR="009F2594">
        <w:t>termin wykonania zamówienia: 18</w:t>
      </w:r>
      <w:r w:rsidR="00C17EFF" w:rsidRPr="00C17EFF">
        <w:t xml:space="preserve"> miesięcy od dnia podpisania umowy</w:t>
      </w:r>
    </w:p>
    <w:p w:rsidR="00E16524" w:rsidRDefault="004D4BCE" w:rsidP="00C17EFF">
      <w:pPr>
        <w:pStyle w:val="Nagwek1"/>
      </w:pPr>
      <w:r>
        <w:t>6</w:t>
      </w:r>
      <w:r w:rsidR="00C50E98" w:rsidRPr="00F501B5">
        <w:t xml:space="preserve">) podstawy wykluczenia, </w:t>
      </w:r>
    </w:p>
    <w:p w:rsidR="00E16524" w:rsidRDefault="00E16524" w:rsidP="006C7A7B">
      <w:pPr>
        <w:pStyle w:val="Nagwek1"/>
        <w:numPr>
          <w:ilvl w:val="1"/>
          <w:numId w:val="43"/>
        </w:numPr>
        <w:ind w:left="426"/>
      </w:pPr>
      <w:r>
        <w:t xml:space="preserve">o </w:t>
      </w:r>
      <w:r w:rsidR="00C50E98" w:rsidRPr="00F501B5">
        <w:t>których mo</w:t>
      </w:r>
      <w:r w:rsidR="00800289">
        <w:t xml:space="preserve">wa w art. 108 ust. 1 ustawy </w:t>
      </w:r>
      <w:proofErr w:type="spellStart"/>
      <w:r w:rsidR="00800289">
        <w:t>pzp</w:t>
      </w:r>
      <w:proofErr w:type="spellEnd"/>
      <w:r w:rsidR="00800289">
        <w:t>:</w:t>
      </w:r>
    </w:p>
    <w:p w:rsidR="007053B9" w:rsidRDefault="00E16524" w:rsidP="00800289">
      <w:pPr>
        <w:spacing w:before="26" w:after="0"/>
        <w:ind w:left="426"/>
        <w:rPr>
          <w:color w:val="000000"/>
          <w:sz w:val="20"/>
          <w:szCs w:val="20"/>
        </w:rPr>
      </w:pPr>
      <w:r>
        <w:rPr>
          <w:color w:val="000000"/>
          <w:sz w:val="20"/>
          <w:szCs w:val="20"/>
        </w:rPr>
        <w:t>z</w:t>
      </w:r>
      <w:r w:rsidR="007053B9" w:rsidRPr="00F501B5">
        <w:rPr>
          <w:color w:val="000000"/>
          <w:sz w:val="20"/>
          <w:szCs w:val="20"/>
        </w:rPr>
        <w:t xml:space="preserve"> postępowania o udzielenie zamówienia wyklucza się wykonawcę, na podstawie przesłanek wykluczenia,  o których mo</w:t>
      </w:r>
      <w:r w:rsidR="000E31E8">
        <w:rPr>
          <w:color w:val="000000"/>
          <w:sz w:val="20"/>
          <w:szCs w:val="20"/>
        </w:rPr>
        <w:t xml:space="preserve">wa w art. 108 ust. 1 ustawy </w:t>
      </w:r>
      <w:proofErr w:type="spellStart"/>
      <w:r w:rsidR="000E31E8">
        <w:rPr>
          <w:color w:val="000000"/>
          <w:sz w:val="20"/>
          <w:szCs w:val="20"/>
        </w:rPr>
        <w:t>pzp</w:t>
      </w:r>
      <w:proofErr w:type="spellEnd"/>
      <w:r w:rsidR="000E31E8">
        <w:rPr>
          <w:color w:val="000000"/>
          <w:sz w:val="20"/>
          <w:szCs w:val="20"/>
        </w:rPr>
        <w:t>:</w:t>
      </w:r>
    </w:p>
    <w:p w:rsidR="000E31E8" w:rsidRPr="000E31E8" w:rsidRDefault="00546201" w:rsidP="000E31E8">
      <w:pPr>
        <w:spacing w:after="0" w:line="240" w:lineRule="auto"/>
        <w:jc w:val="both"/>
        <w:rPr>
          <w:sz w:val="18"/>
          <w:szCs w:val="18"/>
        </w:rPr>
      </w:pPr>
      <w:r>
        <w:rPr>
          <w:sz w:val="18"/>
          <w:szCs w:val="18"/>
        </w:rPr>
        <w:t>z</w:t>
      </w:r>
      <w:r w:rsidR="000E31E8" w:rsidRPr="000E31E8">
        <w:rPr>
          <w:sz w:val="18"/>
          <w:szCs w:val="18"/>
        </w:rPr>
        <w:t xml:space="preserve"> postępowania o udzielenie zamówienia wyklucza się wykonawcę:</w:t>
      </w:r>
    </w:p>
    <w:p w:rsidR="000E31E8" w:rsidRPr="000E31E8" w:rsidRDefault="000E31E8" w:rsidP="000E31E8">
      <w:pPr>
        <w:spacing w:after="0" w:line="240" w:lineRule="auto"/>
        <w:jc w:val="both"/>
        <w:rPr>
          <w:sz w:val="18"/>
          <w:szCs w:val="18"/>
        </w:rPr>
      </w:pPr>
      <w:r w:rsidRPr="000E31E8">
        <w:rPr>
          <w:sz w:val="18"/>
          <w:szCs w:val="18"/>
        </w:rPr>
        <w:t>1) będącego osobą fizyczną, którego prawomocnie skazano za przestępstwo:</w:t>
      </w:r>
    </w:p>
    <w:p w:rsidR="000E31E8" w:rsidRPr="000E31E8" w:rsidRDefault="000E31E8" w:rsidP="000E31E8">
      <w:pPr>
        <w:spacing w:after="0" w:line="240" w:lineRule="auto"/>
        <w:jc w:val="both"/>
        <w:rPr>
          <w:sz w:val="18"/>
          <w:szCs w:val="18"/>
        </w:rPr>
      </w:pPr>
      <w:r w:rsidRPr="000E31E8">
        <w:rPr>
          <w:sz w:val="18"/>
          <w:szCs w:val="18"/>
        </w:rPr>
        <w:t xml:space="preserve">a) udziału w zorganizowanej grupie przestępczej albo związku mającym na celu popełnienie przestępstwa lub przestępstwa skarbowego, o którym mowa w </w:t>
      </w:r>
      <w:hyperlink r:id="rId13" w:anchor="/document/16798683?unitId=art(258)&amp;cm=DOCUMENT" w:history="1">
        <w:r w:rsidRPr="000E31E8">
          <w:rPr>
            <w:sz w:val="18"/>
            <w:szCs w:val="18"/>
          </w:rPr>
          <w:t>art. 258</w:t>
        </w:r>
      </w:hyperlink>
      <w:r w:rsidRPr="000E31E8">
        <w:rPr>
          <w:sz w:val="18"/>
          <w:szCs w:val="18"/>
        </w:rPr>
        <w:t xml:space="preserve"> Kodeksu karnego,</w:t>
      </w:r>
    </w:p>
    <w:p w:rsidR="000E31E8" w:rsidRPr="000E31E8" w:rsidRDefault="000E31E8" w:rsidP="000E31E8">
      <w:pPr>
        <w:spacing w:after="0" w:line="240" w:lineRule="auto"/>
        <w:jc w:val="both"/>
        <w:rPr>
          <w:sz w:val="18"/>
          <w:szCs w:val="18"/>
        </w:rPr>
      </w:pPr>
      <w:r w:rsidRPr="000E31E8">
        <w:rPr>
          <w:sz w:val="18"/>
          <w:szCs w:val="18"/>
        </w:rPr>
        <w:t xml:space="preserve">b) handlu ludźmi, o którym mowa w </w:t>
      </w:r>
      <w:hyperlink r:id="rId14" w:anchor="/document/16798683?unitId=art(189(a))&amp;cm=DOCUMENT" w:history="1">
        <w:r w:rsidRPr="000E31E8">
          <w:rPr>
            <w:sz w:val="18"/>
            <w:szCs w:val="18"/>
          </w:rPr>
          <w:t>art. 189a</w:t>
        </w:r>
      </w:hyperlink>
      <w:r w:rsidRPr="000E31E8">
        <w:rPr>
          <w:sz w:val="18"/>
          <w:szCs w:val="18"/>
        </w:rPr>
        <w:t xml:space="preserve"> Kodeksu karnego,</w:t>
      </w:r>
    </w:p>
    <w:p w:rsidR="00C9704D" w:rsidRPr="00C9704D" w:rsidRDefault="000E31E8" w:rsidP="00C9704D">
      <w:pPr>
        <w:spacing w:after="0" w:line="240" w:lineRule="auto"/>
        <w:jc w:val="both"/>
        <w:rPr>
          <w:sz w:val="18"/>
          <w:szCs w:val="18"/>
        </w:rPr>
      </w:pPr>
      <w:r w:rsidRPr="000E31E8">
        <w:rPr>
          <w:sz w:val="18"/>
          <w:szCs w:val="18"/>
        </w:rPr>
        <w:t xml:space="preserve">c) </w:t>
      </w:r>
      <w:r w:rsidR="00C9704D" w:rsidRPr="00C9704D">
        <w:rPr>
          <w:bCs/>
          <w:sz w:val="18"/>
          <w:szCs w:val="18"/>
        </w:rPr>
        <w:t>o którym mowa w art. 228–230a, art. 250a Kodeksu karnego</w:t>
      </w:r>
      <w:r w:rsidR="00C9704D" w:rsidRPr="00C9704D">
        <w:rPr>
          <w:sz w:val="18"/>
          <w:szCs w:val="18"/>
        </w:rPr>
        <w:t xml:space="preserve">, </w:t>
      </w:r>
      <w:r w:rsidR="00C9704D" w:rsidRPr="00C9704D">
        <w:rPr>
          <w:bCs/>
          <w:sz w:val="18"/>
          <w:szCs w:val="18"/>
        </w:rPr>
        <w:t xml:space="preserve"> w art. 46–48 ustawy z dnia 25 czerwca 2010 r. o sporcie (Dz. U. z 2022 r. poz. 1599 i 2185) lub w art. 54 ust. 1–4 ustawy z dnia 12 maja 2011 r. o refundacji leków, środków spożywczych specjalnego przeznaczenia żywieniowego oraz wyrobów medycznych (Dz. U. z 2023 r. poz. 826),</w:t>
      </w:r>
    </w:p>
    <w:p w:rsidR="000E31E8" w:rsidRPr="000E31E8" w:rsidRDefault="000E31E8" w:rsidP="000E31E8">
      <w:pPr>
        <w:spacing w:after="0" w:line="240" w:lineRule="auto"/>
        <w:jc w:val="both"/>
        <w:rPr>
          <w:sz w:val="18"/>
          <w:szCs w:val="18"/>
        </w:rPr>
      </w:pPr>
      <w:r w:rsidRPr="000E31E8">
        <w:rPr>
          <w:sz w:val="18"/>
          <w:szCs w:val="18"/>
        </w:rPr>
        <w:lastRenderedPageBreak/>
        <w:t xml:space="preserve">d) finansowania przestępstwa o charakterze terrorystycznym, o którym mowa w </w:t>
      </w:r>
      <w:hyperlink r:id="rId15" w:anchor="/document/16798683?unitId=art(165(a))&amp;cm=DOCUMENT" w:history="1">
        <w:r w:rsidRPr="000E31E8">
          <w:rPr>
            <w:sz w:val="18"/>
            <w:szCs w:val="18"/>
          </w:rPr>
          <w:t>art. 165a</w:t>
        </w:r>
      </w:hyperlink>
      <w:r w:rsidRPr="000E31E8">
        <w:rPr>
          <w:sz w:val="18"/>
          <w:szCs w:val="18"/>
        </w:rPr>
        <w:t xml:space="preserve"> Kodeksu karnego, lub przestępstwo udaremniania lub utrudniania stwierdzenia przestępnego pochodzenia pieniędzy lub ukrywania ich pochodzenia, o którym mowa w </w:t>
      </w:r>
      <w:hyperlink r:id="rId16" w:anchor="/document/16798683?unitId=art(299)&amp;cm=DOCUMENT" w:history="1">
        <w:r w:rsidRPr="000E31E8">
          <w:rPr>
            <w:sz w:val="18"/>
            <w:szCs w:val="18"/>
          </w:rPr>
          <w:t>art. 299</w:t>
        </w:r>
      </w:hyperlink>
      <w:r w:rsidRPr="000E31E8">
        <w:rPr>
          <w:sz w:val="18"/>
          <w:szCs w:val="18"/>
        </w:rPr>
        <w:t xml:space="preserve"> Kodeksu karnego,</w:t>
      </w:r>
    </w:p>
    <w:p w:rsidR="000E31E8" w:rsidRPr="000E31E8" w:rsidRDefault="000E31E8" w:rsidP="000E31E8">
      <w:pPr>
        <w:spacing w:after="0" w:line="240" w:lineRule="auto"/>
        <w:jc w:val="both"/>
        <w:rPr>
          <w:sz w:val="18"/>
          <w:szCs w:val="18"/>
        </w:rPr>
      </w:pPr>
      <w:r w:rsidRPr="000E31E8">
        <w:rPr>
          <w:sz w:val="18"/>
          <w:szCs w:val="18"/>
        </w:rPr>
        <w:t xml:space="preserve">e) o charakterze terrorystycznym, o którym mowa w </w:t>
      </w:r>
      <w:hyperlink r:id="rId17" w:anchor="/document/16798683?unitId=art(115)par(20)&amp;cm=DOCUMENT" w:history="1">
        <w:r w:rsidRPr="000E31E8">
          <w:rPr>
            <w:sz w:val="18"/>
            <w:szCs w:val="18"/>
          </w:rPr>
          <w:t>art. 115 § 20</w:t>
        </w:r>
      </w:hyperlink>
      <w:r w:rsidRPr="000E31E8">
        <w:rPr>
          <w:sz w:val="18"/>
          <w:szCs w:val="18"/>
        </w:rPr>
        <w:t xml:space="preserve"> Kodeksu karnego, lub mające na celu popełnienie tego przestępstwa,</w:t>
      </w:r>
    </w:p>
    <w:p w:rsidR="000E31E8" w:rsidRPr="000E31E8" w:rsidRDefault="000E31E8" w:rsidP="000E31E8">
      <w:pPr>
        <w:spacing w:after="0" w:line="240" w:lineRule="auto"/>
        <w:jc w:val="both"/>
        <w:rPr>
          <w:sz w:val="18"/>
          <w:szCs w:val="18"/>
        </w:rPr>
      </w:pPr>
      <w:r w:rsidRPr="000E31E8">
        <w:rPr>
          <w:sz w:val="18"/>
          <w:szCs w:val="18"/>
        </w:rPr>
        <w:t xml:space="preserve">f) powierzenia wykonywania pracy małoletniemu cudzoziemcowi, o którym mowa w </w:t>
      </w:r>
      <w:hyperlink r:id="rId18" w:anchor="/document/17896506?unitId=art(9)ust(2)&amp;cm=DOCUMENT" w:history="1">
        <w:r w:rsidRPr="000E31E8">
          <w:rPr>
            <w:sz w:val="18"/>
            <w:szCs w:val="18"/>
          </w:rPr>
          <w:t>art. 9 ust. 2</w:t>
        </w:r>
      </w:hyperlink>
      <w:r w:rsidRPr="000E31E8">
        <w:rPr>
          <w:sz w:val="18"/>
          <w:szCs w:val="18"/>
        </w:rPr>
        <w:t xml:space="preserve"> ustawy z dnia 15 czerwca 2012 r. o skutkach powierzania wykonywania pracy cudzoziemcom przebywającym wbrew przepisom na terytorium Rzeczypospolitej Polskiej (Dz. U. z 2021 r. poz. 1745),</w:t>
      </w:r>
    </w:p>
    <w:p w:rsidR="000E31E8" w:rsidRPr="000E31E8" w:rsidRDefault="000E31E8" w:rsidP="000E31E8">
      <w:pPr>
        <w:spacing w:after="0" w:line="240" w:lineRule="auto"/>
        <w:jc w:val="both"/>
        <w:rPr>
          <w:sz w:val="18"/>
          <w:szCs w:val="18"/>
        </w:rPr>
      </w:pPr>
      <w:r w:rsidRPr="000E31E8">
        <w:rPr>
          <w:sz w:val="18"/>
          <w:szCs w:val="18"/>
        </w:rPr>
        <w:t xml:space="preserve">g) przeciwko obrotowi gospodarczemu, o których mowa w </w:t>
      </w:r>
      <w:hyperlink r:id="rId19" w:anchor="/document/16798683?unitId=art(296)&amp;cm=DOCUMENT" w:history="1">
        <w:r w:rsidRPr="000E31E8">
          <w:rPr>
            <w:sz w:val="18"/>
            <w:szCs w:val="18"/>
          </w:rPr>
          <w:t>art. 296-307</w:t>
        </w:r>
      </w:hyperlink>
      <w:r w:rsidRPr="000E31E8">
        <w:rPr>
          <w:sz w:val="18"/>
          <w:szCs w:val="18"/>
        </w:rPr>
        <w:t xml:space="preserve"> Kodeksu karnego, przestępstwo oszustwa, o którym mowa w </w:t>
      </w:r>
      <w:hyperlink r:id="rId20" w:anchor="/document/16798683?unitId=art(286)&amp;cm=DOCUMENT" w:history="1">
        <w:r w:rsidRPr="000E31E8">
          <w:rPr>
            <w:sz w:val="18"/>
            <w:szCs w:val="18"/>
          </w:rPr>
          <w:t>art. 286</w:t>
        </w:r>
      </w:hyperlink>
      <w:r w:rsidRPr="000E31E8">
        <w:rPr>
          <w:sz w:val="18"/>
          <w:szCs w:val="18"/>
        </w:rPr>
        <w:t xml:space="preserve"> Kodeksu karnego, przestępstwo przeciwko wiarygodności dokumentów, o których mowa w </w:t>
      </w:r>
      <w:hyperlink r:id="rId21" w:anchor="/document/16798683?unitId=art(270)&amp;cm=DOCUMENT" w:history="1">
        <w:r w:rsidRPr="000E31E8">
          <w:rPr>
            <w:sz w:val="18"/>
            <w:szCs w:val="18"/>
          </w:rPr>
          <w:t>art. 270-277d</w:t>
        </w:r>
      </w:hyperlink>
      <w:r w:rsidRPr="000E31E8">
        <w:rPr>
          <w:sz w:val="18"/>
          <w:szCs w:val="18"/>
        </w:rPr>
        <w:t xml:space="preserve"> Kodeksu karnego, lub przestępstwo skarbowe,</w:t>
      </w:r>
    </w:p>
    <w:p w:rsidR="000E31E8" w:rsidRPr="000E31E8" w:rsidRDefault="000E31E8" w:rsidP="000E31E8">
      <w:pPr>
        <w:spacing w:after="0" w:line="240" w:lineRule="auto"/>
        <w:jc w:val="both"/>
        <w:rPr>
          <w:sz w:val="18"/>
          <w:szCs w:val="18"/>
        </w:rPr>
      </w:pPr>
      <w:r w:rsidRPr="000E31E8">
        <w:rPr>
          <w:sz w:val="18"/>
          <w:szCs w:val="18"/>
        </w:rPr>
        <w:t>h) o którym mowa w art. 9 ust. 1 i 3 lub art. 10 ustawy z dnia 15 czerwca 2012 r. o skutkach powierzania wykonywania pracy cudzoziemcom przebywającym wbrew przepisom na terytorium Rzeczypospolitej Polskiej</w:t>
      </w:r>
    </w:p>
    <w:p w:rsidR="000E31E8" w:rsidRPr="000E31E8" w:rsidRDefault="000E31E8" w:rsidP="000E31E8">
      <w:pPr>
        <w:spacing w:after="0" w:line="240" w:lineRule="auto"/>
        <w:jc w:val="both"/>
        <w:rPr>
          <w:sz w:val="18"/>
          <w:szCs w:val="18"/>
        </w:rPr>
      </w:pPr>
      <w:r w:rsidRPr="000E31E8">
        <w:rPr>
          <w:sz w:val="18"/>
          <w:szCs w:val="18"/>
        </w:rPr>
        <w:t>- lub za odpowiedni czyn zabroniony określony w przepisach prawa obcego;</w:t>
      </w:r>
    </w:p>
    <w:p w:rsidR="000E31E8" w:rsidRPr="000E31E8" w:rsidRDefault="000E31E8" w:rsidP="000E31E8">
      <w:pPr>
        <w:spacing w:after="0" w:line="240" w:lineRule="auto"/>
        <w:jc w:val="both"/>
        <w:rPr>
          <w:sz w:val="18"/>
          <w:szCs w:val="18"/>
        </w:rPr>
      </w:pPr>
      <w:r w:rsidRPr="000E31E8">
        <w:rPr>
          <w:sz w:val="18"/>
          <w:szCs w:val="18"/>
        </w:rPr>
        <w:t>2) 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p>
    <w:p w:rsidR="000E31E8" w:rsidRPr="000E31E8" w:rsidRDefault="000E31E8" w:rsidP="000E31E8">
      <w:pPr>
        <w:spacing w:after="0" w:line="240" w:lineRule="auto"/>
        <w:jc w:val="both"/>
        <w:rPr>
          <w:sz w:val="18"/>
          <w:szCs w:val="18"/>
        </w:rPr>
      </w:pPr>
      <w:r w:rsidRPr="000E31E8">
        <w:rPr>
          <w:sz w:val="18"/>
          <w:szCs w:val="18"/>
        </w:rPr>
        <w:t>3) 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rsidR="000E31E8" w:rsidRPr="000E31E8" w:rsidRDefault="000E31E8" w:rsidP="000E31E8">
      <w:pPr>
        <w:spacing w:after="0" w:line="240" w:lineRule="auto"/>
        <w:jc w:val="both"/>
        <w:rPr>
          <w:sz w:val="18"/>
          <w:szCs w:val="18"/>
        </w:rPr>
      </w:pPr>
      <w:r w:rsidRPr="000E31E8">
        <w:rPr>
          <w:sz w:val="18"/>
          <w:szCs w:val="18"/>
        </w:rPr>
        <w:t>4) wobec którego prawomocnie orzeczono zakaz ubiegania się o zamówienia publiczne;</w:t>
      </w:r>
    </w:p>
    <w:p w:rsidR="000E31E8" w:rsidRPr="000E31E8" w:rsidRDefault="000E31E8" w:rsidP="000E31E8">
      <w:pPr>
        <w:spacing w:after="0" w:line="240" w:lineRule="auto"/>
        <w:jc w:val="both"/>
        <w:rPr>
          <w:sz w:val="18"/>
          <w:szCs w:val="18"/>
        </w:rPr>
      </w:pPr>
      <w:r w:rsidRPr="000E31E8">
        <w:rPr>
          <w:sz w:val="18"/>
          <w:szCs w:val="18"/>
        </w:rPr>
        <w:t xml:space="preserve">5) jeżeli zamawiający może stwierdzić, na podstawie wiarygodnych przesłanek, że wykonawca zawarł z innymi wykonawcami porozumienie mające na celu zakłócenie konkurencji, w szczególności jeżeli należąc do tej samej grupy kapitałowej w rozumieniu </w:t>
      </w:r>
      <w:hyperlink r:id="rId22" w:anchor="/document/17337528?cm=DOCUMENT" w:history="1">
        <w:r w:rsidRPr="000E31E8">
          <w:rPr>
            <w:sz w:val="18"/>
            <w:szCs w:val="18"/>
          </w:rPr>
          <w:t>ustawy</w:t>
        </w:r>
      </w:hyperlink>
      <w:r w:rsidRPr="000E31E8">
        <w:rPr>
          <w:sz w:val="18"/>
          <w:szCs w:val="18"/>
        </w:rPr>
        <w:t xml:space="preserve"> z dnia 16 lutego 2007 r. o ochronie konkurencji i konsumentów, złożyli odrębne oferty, oferty częściowe lub wnioski o dopuszczenie do udziału w postępowaniu, chyba że wykażą, że przygotowali te oferty lub wnioski niezależnie od siebie;</w:t>
      </w:r>
    </w:p>
    <w:p w:rsidR="000E31E8" w:rsidRPr="000E31E8" w:rsidRDefault="000E31E8" w:rsidP="000E31E8">
      <w:pPr>
        <w:spacing w:after="0" w:line="240" w:lineRule="auto"/>
        <w:jc w:val="both"/>
        <w:rPr>
          <w:sz w:val="18"/>
          <w:szCs w:val="18"/>
        </w:rPr>
      </w:pPr>
      <w:r w:rsidRPr="000E31E8">
        <w:rPr>
          <w:sz w:val="18"/>
          <w:szCs w:val="18"/>
        </w:rPr>
        <w:t xml:space="preserve">6) jeżeli, w przypadkach, o których mowa w art. 85 ust. 1, doszło do zakłócenia konkurencji wynikającego z wcześniejszego zaangażowania tego wykonawcy lub podmiotu, który należy z wykonawcą do tej samej grupy kapitałowej w rozumieniu </w:t>
      </w:r>
      <w:hyperlink r:id="rId23" w:anchor="/document/17337528?cm=DOCUMENT" w:history="1">
        <w:r w:rsidRPr="000E31E8">
          <w:rPr>
            <w:sz w:val="18"/>
            <w:szCs w:val="18"/>
          </w:rPr>
          <w:t>ustawy</w:t>
        </w:r>
      </w:hyperlink>
      <w:r w:rsidRPr="000E31E8">
        <w:rPr>
          <w:sz w:val="18"/>
          <w:szCs w:val="18"/>
        </w:rPr>
        <w:t xml:space="preserve"> z dnia 16 lutego 2007 r. o ochronie konkurencji i konsumentów, chyba że spowodowane tym zakłócenie konkurencji może być wyeliminowane w inny sposób niż przez wykluczenie wykonawcy z udziału w postępowaniu o udzielenie zamówienia.</w:t>
      </w:r>
    </w:p>
    <w:p w:rsidR="00E16524" w:rsidRDefault="00E16524" w:rsidP="00E16524">
      <w:pPr>
        <w:spacing w:before="26" w:after="0"/>
        <w:rPr>
          <w:color w:val="000000"/>
          <w:sz w:val="20"/>
          <w:szCs w:val="20"/>
        </w:rPr>
      </w:pPr>
    </w:p>
    <w:p w:rsidR="00E16524" w:rsidRDefault="00E16524" w:rsidP="00E16524">
      <w:pPr>
        <w:spacing w:before="26" w:after="0"/>
        <w:rPr>
          <w:color w:val="000000"/>
          <w:sz w:val="20"/>
          <w:szCs w:val="20"/>
        </w:rPr>
      </w:pPr>
    </w:p>
    <w:p w:rsidR="00800289" w:rsidRPr="00D62A80" w:rsidRDefault="00800289" w:rsidP="006C7A7B">
      <w:pPr>
        <w:pStyle w:val="Akapitzlist"/>
        <w:numPr>
          <w:ilvl w:val="1"/>
          <w:numId w:val="43"/>
        </w:numPr>
        <w:spacing w:before="26" w:after="0"/>
        <w:ind w:left="0" w:firstLine="0"/>
        <w:jc w:val="both"/>
        <w:rPr>
          <w:color w:val="000000"/>
          <w:sz w:val="22"/>
        </w:rPr>
      </w:pPr>
      <w:r w:rsidRPr="00D62A80">
        <w:rPr>
          <w:b/>
          <w:color w:val="000000"/>
          <w:sz w:val="22"/>
        </w:rPr>
        <w:t xml:space="preserve">o których mowa w </w:t>
      </w:r>
      <w:r w:rsidRPr="00D62A80">
        <w:rPr>
          <w:b/>
          <w:bCs/>
          <w:color w:val="000000"/>
          <w:sz w:val="22"/>
        </w:rPr>
        <w:t xml:space="preserve">art. 7 ust. </w:t>
      </w:r>
      <w:r w:rsidRPr="00D62A80">
        <w:rPr>
          <w:b/>
          <w:color w:val="000000"/>
          <w:sz w:val="22"/>
        </w:rPr>
        <w:t>1 ustawy z dnia 13 kwietnia 2022 r.</w:t>
      </w:r>
      <w:r w:rsidRPr="00D62A80">
        <w:rPr>
          <w:color w:val="000000"/>
          <w:sz w:val="22"/>
        </w:rPr>
        <w:t xml:space="preserve"> </w:t>
      </w:r>
      <w:r w:rsidRPr="00D62A80">
        <w:rPr>
          <w:b/>
          <w:bCs/>
          <w:color w:val="000000"/>
          <w:sz w:val="22"/>
        </w:rPr>
        <w:t>o szczególnych rozwiązaniach w zakresie przeciwdziałania wspieraniu agresji na Ukrainę oraz służących ochronie bezpieczeństwa narodowego</w:t>
      </w:r>
      <w:r w:rsidR="00BA690B" w:rsidRPr="00D62A80">
        <w:rPr>
          <w:b/>
          <w:bCs/>
          <w:color w:val="000000"/>
          <w:sz w:val="22"/>
        </w:rPr>
        <w:t xml:space="preserve"> </w:t>
      </w:r>
      <w:r w:rsidR="00D62A80" w:rsidRPr="00D62A80">
        <w:rPr>
          <w:b/>
          <w:bCs/>
          <w:color w:val="000000"/>
          <w:sz w:val="22"/>
        </w:rPr>
        <w:t>(</w:t>
      </w:r>
      <w:r w:rsidR="00D954C4" w:rsidRPr="00D954C4">
        <w:rPr>
          <w:b/>
          <w:bCs/>
          <w:color w:val="000000"/>
          <w:sz w:val="22"/>
        </w:rPr>
        <w:t xml:space="preserve">Dz.U.2024.507 </w:t>
      </w:r>
      <w:proofErr w:type="spellStart"/>
      <w:r w:rsidR="00D954C4" w:rsidRPr="00D954C4">
        <w:rPr>
          <w:b/>
          <w:bCs/>
          <w:color w:val="000000"/>
          <w:sz w:val="22"/>
        </w:rPr>
        <w:t>t.j</w:t>
      </w:r>
      <w:proofErr w:type="spellEnd"/>
      <w:r w:rsidR="00D954C4" w:rsidRPr="00D954C4">
        <w:rPr>
          <w:b/>
          <w:bCs/>
          <w:color w:val="000000"/>
          <w:sz w:val="22"/>
        </w:rPr>
        <w:t>. z dnia 2024.04.04):</w:t>
      </w:r>
    </w:p>
    <w:p w:rsidR="00E16524" w:rsidRPr="00546201" w:rsidRDefault="00800289" w:rsidP="00800289">
      <w:pPr>
        <w:spacing w:before="26" w:after="0"/>
        <w:jc w:val="both"/>
        <w:rPr>
          <w:color w:val="000000"/>
          <w:sz w:val="18"/>
          <w:szCs w:val="18"/>
        </w:rPr>
      </w:pPr>
      <w:r w:rsidRPr="00546201">
        <w:rPr>
          <w:color w:val="000000"/>
          <w:sz w:val="18"/>
          <w:szCs w:val="18"/>
        </w:rPr>
        <w:t>z postępowania o udzielenie zamówienia wyklucza się</w:t>
      </w:r>
      <w:r w:rsidR="00E16524" w:rsidRPr="00546201">
        <w:rPr>
          <w:color w:val="000000"/>
          <w:sz w:val="18"/>
          <w:szCs w:val="18"/>
        </w:rPr>
        <w:t xml:space="preserve">: </w:t>
      </w:r>
    </w:p>
    <w:p w:rsidR="00E16524" w:rsidRPr="00546201" w:rsidRDefault="00E16524" w:rsidP="00800289">
      <w:pPr>
        <w:spacing w:before="26" w:after="0"/>
        <w:jc w:val="both"/>
        <w:rPr>
          <w:color w:val="000000"/>
          <w:sz w:val="18"/>
          <w:szCs w:val="18"/>
        </w:rPr>
      </w:pPr>
      <w:r w:rsidRPr="00546201">
        <w:rPr>
          <w:color w:val="000000"/>
          <w:sz w:val="18"/>
          <w:szCs w:val="18"/>
        </w:rPr>
        <w:t xml:space="preserve">1) wykonawcę oraz uczestnika konkursu wymienionego w wykazach określonych w rozporządzeniu 765/2006 i rozporządzeniu 269/2014 albo wpisanego na listę na podstawie decyzji w sprawie wpisu na listę rozstrzygającej o zastosowaniu środka, o którym mowa w art. 1 pkt 3; </w:t>
      </w:r>
    </w:p>
    <w:p w:rsidR="00E16524" w:rsidRPr="00546201" w:rsidRDefault="00E16524" w:rsidP="00800289">
      <w:pPr>
        <w:spacing w:before="26" w:after="0"/>
        <w:jc w:val="both"/>
        <w:rPr>
          <w:color w:val="000000"/>
          <w:sz w:val="18"/>
          <w:szCs w:val="18"/>
        </w:rPr>
      </w:pPr>
      <w:r w:rsidRPr="00546201">
        <w:rPr>
          <w:color w:val="000000"/>
          <w:sz w:val="18"/>
          <w:szCs w:val="18"/>
        </w:rPr>
        <w:t xml:space="preserve">2) 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w:t>
      </w:r>
    </w:p>
    <w:p w:rsidR="00E16524" w:rsidRPr="00546201" w:rsidRDefault="00E16524" w:rsidP="00800289">
      <w:pPr>
        <w:spacing w:before="26" w:after="0"/>
        <w:jc w:val="both"/>
        <w:rPr>
          <w:color w:val="000000"/>
          <w:sz w:val="18"/>
          <w:szCs w:val="18"/>
        </w:rPr>
      </w:pPr>
      <w:r w:rsidRPr="00546201">
        <w:rPr>
          <w:color w:val="000000"/>
          <w:sz w:val="18"/>
          <w:szCs w:val="18"/>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w:t>
      </w:r>
    </w:p>
    <w:p w:rsidR="00B65498" w:rsidRDefault="00462335" w:rsidP="00B65498">
      <w:pPr>
        <w:spacing w:before="26" w:after="0"/>
        <w:rPr>
          <w:color w:val="000000"/>
          <w:sz w:val="18"/>
          <w:szCs w:val="18"/>
        </w:rPr>
      </w:pPr>
      <w:r w:rsidRPr="00546201">
        <w:rPr>
          <w:color w:val="000000"/>
          <w:sz w:val="18"/>
          <w:szCs w:val="18"/>
        </w:rPr>
        <w:t xml:space="preserve"> - w</w:t>
      </w:r>
      <w:r w:rsidR="00B65498" w:rsidRPr="00546201">
        <w:rPr>
          <w:color w:val="000000"/>
          <w:sz w:val="18"/>
          <w:szCs w:val="18"/>
        </w:rPr>
        <w:t xml:space="preserve">ykluczenie następuje na okres trwania okoliczności określonych w </w:t>
      </w:r>
      <w:r w:rsidRPr="00546201">
        <w:rPr>
          <w:color w:val="000000"/>
          <w:sz w:val="18"/>
          <w:szCs w:val="18"/>
        </w:rPr>
        <w:t xml:space="preserve">art. 7 </w:t>
      </w:r>
      <w:r w:rsidR="00B65498" w:rsidRPr="00546201">
        <w:rPr>
          <w:color w:val="000000"/>
          <w:sz w:val="18"/>
          <w:szCs w:val="18"/>
        </w:rPr>
        <w:t>ust. 1</w:t>
      </w:r>
      <w:r w:rsidR="00D62A80" w:rsidRPr="00546201">
        <w:rPr>
          <w:color w:val="000000"/>
          <w:sz w:val="18"/>
          <w:szCs w:val="18"/>
        </w:rPr>
        <w:t xml:space="preserve"> ww.</w:t>
      </w:r>
      <w:r w:rsidR="00776A22" w:rsidRPr="00546201">
        <w:rPr>
          <w:color w:val="000000"/>
          <w:sz w:val="18"/>
          <w:szCs w:val="18"/>
        </w:rPr>
        <w:t xml:space="preserve"> </w:t>
      </w:r>
      <w:r w:rsidR="00D62A80" w:rsidRPr="00546201">
        <w:rPr>
          <w:color w:val="000000"/>
          <w:sz w:val="18"/>
          <w:szCs w:val="18"/>
        </w:rPr>
        <w:t>ustawy.</w:t>
      </w:r>
      <w:r w:rsidR="00B65498" w:rsidRPr="00546201">
        <w:rPr>
          <w:color w:val="000000"/>
          <w:sz w:val="18"/>
          <w:szCs w:val="18"/>
        </w:rPr>
        <w:t xml:space="preserve"> </w:t>
      </w:r>
    </w:p>
    <w:p w:rsidR="00F27124" w:rsidRDefault="00F27124" w:rsidP="00B65498">
      <w:pPr>
        <w:spacing w:before="26" w:after="0"/>
        <w:rPr>
          <w:color w:val="000000"/>
          <w:sz w:val="18"/>
          <w:szCs w:val="18"/>
        </w:rPr>
      </w:pPr>
    </w:p>
    <w:p w:rsidR="005947DC" w:rsidRDefault="004D4BCE" w:rsidP="00777C9F">
      <w:pPr>
        <w:pStyle w:val="Nagwek1"/>
        <w:rPr>
          <w:color w:val="000000"/>
          <w:sz w:val="20"/>
          <w:szCs w:val="20"/>
        </w:rPr>
      </w:pPr>
      <w:r>
        <w:t>7</w:t>
      </w:r>
      <w:r w:rsidR="00C50E98" w:rsidRPr="00F501B5">
        <w:t xml:space="preserve">) </w:t>
      </w:r>
      <w:r w:rsidR="005947DC">
        <w:rPr>
          <w:color w:val="000000"/>
          <w:sz w:val="20"/>
          <w:szCs w:val="20"/>
        </w:rPr>
        <w:t xml:space="preserve">Zamawiający </w:t>
      </w:r>
      <w:r w:rsidR="00777C9F">
        <w:rPr>
          <w:color w:val="000000"/>
          <w:sz w:val="20"/>
          <w:szCs w:val="20"/>
        </w:rPr>
        <w:t>nie</w:t>
      </w:r>
      <w:r w:rsidR="005947DC">
        <w:rPr>
          <w:color w:val="000000"/>
          <w:sz w:val="20"/>
          <w:szCs w:val="20"/>
        </w:rPr>
        <w:t xml:space="preserve"> przewiduje wykluczenia, na podstawie przesłanek wykluczenia, o których mowa w art. 109 ust. 1 ustawy </w:t>
      </w:r>
      <w:proofErr w:type="spellStart"/>
      <w:r w:rsidR="005947DC">
        <w:rPr>
          <w:color w:val="000000"/>
          <w:sz w:val="20"/>
          <w:szCs w:val="20"/>
        </w:rPr>
        <w:t>pzp</w:t>
      </w:r>
      <w:proofErr w:type="spellEnd"/>
      <w:r w:rsidR="005947DC">
        <w:rPr>
          <w:color w:val="000000"/>
          <w:sz w:val="20"/>
          <w:szCs w:val="20"/>
        </w:rPr>
        <w:t>.</w:t>
      </w:r>
    </w:p>
    <w:p w:rsidR="007053B9" w:rsidRDefault="004D4BCE" w:rsidP="00777C9F">
      <w:pPr>
        <w:pStyle w:val="Nagwek1"/>
        <w:rPr>
          <w:color w:val="000000"/>
          <w:sz w:val="20"/>
          <w:szCs w:val="20"/>
        </w:rPr>
      </w:pPr>
      <w:r>
        <w:t>8</w:t>
      </w:r>
      <w:r w:rsidR="00C50E98" w:rsidRPr="00F501B5">
        <w:t xml:space="preserve">) </w:t>
      </w:r>
      <w:r w:rsidR="007053B9" w:rsidRPr="00F501B5">
        <w:rPr>
          <w:color w:val="000000"/>
          <w:sz w:val="20"/>
          <w:szCs w:val="20"/>
        </w:rPr>
        <w:t>Zamawiający nie  przewiduje warunków udziału w postępowaniu.</w:t>
      </w:r>
    </w:p>
    <w:p w:rsidR="00777C9F" w:rsidRDefault="00777C9F" w:rsidP="007053B9">
      <w:pPr>
        <w:spacing w:before="26" w:after="0"/>
        <w:ind w:left="373"/>
        <w:rPr>
          <w:color w:val="000000"/>
          <w:sz w:val="20"/>
          <w:szCs w:val="20"/>
        </w:rPr>
      </w:pPr>
    </w:p>
    <w:p w:rsidR="00777C9F" w:rsidRPr="00777C9F" w:rsidRDefault="00777C9F" w:rsidP="00777C9F">
      <w:pPr>
        <w:spacing w:before="26" w:after="0"/>
        <w:rPr>
          <w:b/>
          <w:color w:val="000000"/>
          <w:sz w:val="20"/>
          <w:szCs w:val="20"/>
        </w:rPr>
      </w:pPr>
      <w:r w:rsidRPr="00777C9F">
        <w:rPr>
          <w:b/>
          <w:color w:val="000000"/>
          <w:sz w:val="20"/>
          <w:szCs w:val="20"/>
        </w:rPr>
        <w:lastRenderedPageBreak/>
        <w:t>8a)</w:t>
      </w:r>
      <w:r>
        <w:rPr>
          <w:b/>
          <w:color w:val="000000"/>
          <w:sz w:val="20"/>
          <w:szCs w:val="20"/>
        </w:rPr>
        <w:t xml:space="preserve"> </w:t>
      </w:r>
      <w:r w:rsidRPr="00777C9F">
        <w:rPr>
          <w:b/>
          <w:color w:val="000000"/>
          <w:sz w:val="20"/>
          <w:szCs w:val="20"/>
        </w:rPr>
        <w:t>Zamawiający nie  wymaga przedmiotowych środków dowodowych.</w:t>
      </w:r>
    </w:p>
    <w:p w:rsidR="00065B46" w:rsidRPr="009F2594" w:rsidRDefault="004D4BCE" w:rsidP="009F2594">
      <w:pPr>
        <w:pStyle w:val="Nagwek1"/>
        <w:rPr>
          <w:bCs/>
          <w:color w:val="000000"/>
          <w:sz w:val="20"/>
          <w:szCs w:val="20"/>
        </w:rPr>
      </w:pPr>
      <w:r>
        <w:t>9</w:t>
      </w:r>
      <w:r w:rsidR="00C50E98" w:rsidRPr="00F501B5">
        <w:t xml:space="preserve">) </w:t>
      </w:r>
      <w:r w:rsidR="00065B46" w:rsidRPr="009F2594">
        <w:rPr>
          <w:bCs/>
          <w:color w:val="000000"/>
          <w:sz w:val="20"/>
          <w:szCs w:val="20"/>
        </w:rPr>
        <w:t>do upływu terminu wyznaczonego na składanie ofert</w:t>
      </w:r>
      <w:r w:rsidR="00214098" w:rsidRPr="009F2594">
        <w:rPr>
          <w:bCs/>
          <w:color w:val="000000"/>
          <w:sz w:val="20"/>
          <w:szCs w:val="20"/>
        </w:rPr>
        <w:t xml:space="preserve"> Wykonawca składa</w:t>
      </w:r>
      <w:r w:rsidR="00065B46" w:rsidRPr="009F2594">
        <w:rPr>
          <w:bCs/>
          <w:color w:val="000000"/>
          <w:sz w:val="20"/>
          <w:szCs w:val="20"/>
        </w:rPr>
        <w:t>:</w:t>
      </w:r>
    </w:p>
    <w:p w:rsidR="00065B46" w:rsidRPr="00F501B5" w:rsidRDefault="00065B46" w:rsidP="00562724">
      <w:pPr>
        <w:pStyle w:val="Akapitzlist"/>
        <w:numPr>
          <w:ilvl w:val="0"/>
          <w:numId w:val="2"/>
        </w:numPr>
        <w:autoSpaceDE w:val="0"/>
        <w:autoSpaceDN w:val="0"/>
        <w:adjustRightInd w:val="0"/>
        <w:spacing w:before="26" w:after="0" w:line="240" w:lineRule="auto"/>
        <w:ind w:left="426" w:firstLine="0"/>
        <w:jc w:val="both"/>
        <w:rPr>
          <w:color w:val="000000"/>
          <w:sz w:val="20"/>
          <w:szCs w:val="20"/>
        </w:rPr>
      </w:pPr>
      <w:r w:rsidRPr="00F501B5">
        <w:rPr>
          <w:color w:val="000000"/>
          <w:sz w:val="20"/>
          <w:szCs w:val="20"/>
        </w:rPr>
        <w:t xml:space="preserve">Wypełniony i podpisany przez osoby upoważnione do reprezentowania wykonawcy </w:t>
      </w:r>
      <w:r w:rsidRPr="00F501B5">
        <w:rPr>
          <w:bCs/>
          <w:color w:val="000000"/>
          <w:sz w:val="20"/>
          <w:szCs w:val="20"/>
        </w:rPr>
        <w:t xml:space="preserve">Formularz oferty </w:t>
      </w:r>
      <w:r w:rsidRPr="00F501B5">
        <w:rPr>
          <w:sz w:val="20"/>
          <w:szCs w:val="20"/>
        </w:rPr>
        <w:t>(</w:t>
      </w:r>
      <w:r w:rsidRPr="00F501B5">
        <w:rPr>
          <w:color w:val="000000"/>
          <w:sz w:val="20"/>
          <w:szCs w:val="20"/>
        </w:rPr>
        <w:t>wzór -</w:t>
      </w:r>
      <w:r w:rsidRPr="00F501B5">
        <w:rPr>
          <w:sz w:val="20"/>
          <w:szCs w:val="20"/>
        </w:rPr>
        <w:t xml:space="preserve"> załącznik nr 1 do SWZ</w:t>
      </w:r>
      <w:r w:rsidR="009F2594">
        <w:rPr>
          <w:sz w:val="20"/>
          <w:szCs w:val="20"/>
        </w:rPr>
        <w:t xml:space="preserve"> na e-platforma</w:t>
      </w:r>
      <w:r w:rsidRPr="00F501B5">
        <w:rPr>
          <w:sz w:val="20"/>
          <w:szCs w:val="20"/>
        </w:rPr>
        <w:t>).</w:t>
      </w:r>
    </w:p>
    <w:p w:rsidR="00065B46" w:rsidRPr="009F2594" w:rsidRDefault="00065B46" w:rsidP="000D3881">
      <w:pPr>
        <w:pStyle w:val="Akapitzlist"/>
        <w:numPr>
          <w:ilvl w:val="0"/>
          <w:numId w:val="2"/>
        </w:numPr>
        <w:autoSpaceDE w:val="0"/>
        <w:autoSpaceDN w:val="0"/>
        <w:adjustRightInd w:val="0"/>
        <w:spacing w:before="26" w:after="0" w:line="240" w:lineRule="auto"/>
        <w:ind w:left="426" w:firstLine="0"/>
        <w:jc w:val="both"/>
        <w:rPr>
          <w:color w:val="000000"/>
          <w:sz w:val="20"/>
          <w:szCs w:val="20"/>
        </w:rPr>
      </w:pPr>
      <w:r w:rsidRPr="009F2594">
        <w:rPr>
          <w:color w:val="000000"/>
          <w:sz w:val="20"/>
          <w:szCs w:val="20"/>
        </w:rPr>
        <w:t xml:space="preserve"> Do oferty wykonawca dołącza oświadczenie</w:t>
      </w:r>
      <w:r w:rsidR="008B6D5C" w:rsidRPr="009F2594">
        <w:rPr>
          <w:color w:val="000000"/>
          <w:sz w:val="20"/>
          <w:szCs w:val="20"/>
        </w:rPr>
        <w:t xml:space="preserve">, </w:t>
      </w:r>
      <w:r w:rsidR="008B6D5C" w:rsidRPr="009F2594">
        <w:rPr>
          <w:bCs/>
          <w:color w:val="000000"/>
          <w:sz w:val="20"/>
          <w:szCs w:val="20"/>
        </w:rPr>
        <w:t>o którym mowa w art.</w:t>
      </w:r>
      <w:r w:rsidR="008232F4" w:rsidRPr="009F2594">
        <w:rPr>
          <w:bCs/>
          <w:color w:val="000000"/>
          <w:sz w:val="20"/>
          <w:szCs w:val="20"/>
        </w:rPr>
        <w:t xml:space="preserve"> </w:t>
      </w:r>
      <w:r w:rsidR="008B6D5C" w:rsidRPr="009F2594">
        <w:rPr>
          <w:bCs/>
          <w:color w:val="000000"/>
          <w:sz w:val="20"/>
          <w:szCs w:val="20"/>
        </w:rPr>
        <w:t xml:space="preserve">125 ust. 1 ustawy </w:t>
      </w:r>
      <w:proofErr w:type="spellStart"/>
      <w:r w:rsidR="008B6D5C" w:rsidRPr="009F2594">
        <w:rPr>
          <w:bCs/>
          <w:color w:val="000000"/>
          <w:sz w:val="20"/>
          <w:szCs w:val="20"/>
        </w:rPr>
        <w:t>pzp</w:t>
      </w:r>
      <w:proofErr w:type="spellEnd"/>
      <w:r w:rsidR="008B6D5C" w:rsidRPr="009F2594">
        <w:rPr>
          <w:bCs/>
          <w:color w:val="000000"/>
          <w:sz w:val="20"/>
          <w:szCs w:val="20"/>
        </w:rPr>
        <w:t>,</w:t>
      </w:r>
      <w:r w:rsidRPr="009F2594">
        <w:rPr>
          <w:color w:val="000000"/>
          <w:sz w:val="20"/>
          <w:szCs w:val="20"/>
        </w:rPr>
        <w:t xml:space="preserve"> o niepodleganiu wykluczeniu</w:t>
      </w:r>
      <w:r w:rsidR="008232F4" w:rsidRPr="009F2594">
        <w:rPr>
          <w:color w:val="000000"/>
          <w:sz w:val="20"/>
          <w:szCs w:val="20"/>
        </w:rPr>
        <w:t xml:space="preserve"> z postępowania</w:t>
      </w:r>
      <w:r w:rsidR="00674F57" w:rsidRPr="009F2594">
        <w:rPr>
          <w:color w:val="000000"/>
          <w:sz w:val="20"/>
          <w:szCs w:val="20"/>
        </w:rPr>
        <w:t xml:space="preserve"> </w:t>
      </w:r>
      <w:r w:rsidR="00674F57" w:rsidRPr="009F2594">
        <w:rPr>
          <w:sz w:val="20"/>
          <w:szCs w:val="20"/>
        </w:rPr>
        <w:t xml:space="preserve">z  art. 108 ust. 1 ustawy </w:t>
      </w:r>
      <w:proofErr w:type="spellStart"/>
      <w:r w:rsidR="00674F57" w:rsidRPr="009F2594">
        <w:rPr>
          <w:sz w:val="20"/>
          <w:szCs w:val="20"/>
        </w:rPr>
        <w:t>Pzp</w:t>
      </w:r>
      <w:proofErr w:type="spellEnd"/>
      <w:r w:rsidR="00674F57" w:rsidRPr="009F2594">
        <w:rPr>
          <w:sz w:val="20"/>
          <w:szCs w:val="20"/>
        </w:rPr>
        <w:t xml:space="preserve"> oraz art. 7 ust. 1 ustawy</w:t>
      </w:r>
      <w:r w:rsidR="00674F57" w:rsidRPr="009F2594">
        <w:rPr>
          <w:b/>
          <w:bCs/>
          <w:i/>
          <w:iCs/>
          <w:sz w:val="20"/>
          <w:szCs w:val="20"/>
        </w:rPr>
        <w:t xml:space="preserve"> </w:t>
      </w:r>
      <w:r w:rsidR="00674F57" w:rsidRPr="009F2594">
        <w:rPr>
          <w:bCs/>
          <w:iCs/>
          <w:sz w:val="20"/>
          <w:szCs w:val="20"/>
        </w:rPr>
        <w:t>o szczególnych rozwiązaniach w zakresie przeciwdziałania wspieraniu agresji na Ukrainę oraz służących ochronie bezpieczeństwa narodowego</w:t>
      </w:r>
      <w:r w:rsidR="00F320CC" w:rsidRPr="009F2594">
        <w:rPr>
          <w:color w:val="000000"/>
          <w:sz w:val="20"/>
          <w:szCs w:val="20"/>
        </w:rPr>
        <w:t xml:space="preserve"> </w:t>
      </w:r>
      <w:r w:rsidRPr="009F2594">
        <w:rPr>
          <w:color w:val="000000"/>
          <w:sz w:val="20"/>
          <w:szCs w:val="20"/>
        </w:rPr>
        <w:t xml:space="preserve">w zakresie wskazanym przez zamawiającego (wzór – załącznik nr 2 do SWZ).  </w:t>
      </w:r>
    </w:p>
    <w:p w:rsidR="00065B46" w:rsidRPr="00F501B5" w:rsidRDefault="00065B46" w:rsidP="00065B46">
      <w:pPr>
        <w:spacing w:before="26" w:after="0"/>
        <w:ind w:left="373"/>
        <w:jc w:val="both"/>
        <w:rPr>
          <w:strike/>
          <w:color w:val="000000"/>
          <w:sz w:val="20"/>
          <w:szCs w:val="20"/>
        </w:rPr>
      </w:pPr>
      <w:r w:rsidRPr="00F501B5">
        <w:rPr>
          <w:color w:val="000000"/>
          <w:sz w:val="20"/>
          <w:szCs w:val="20"/>
        </w:rPr>
        <w:t xml:space="preserve">W przypadku wspólnego ubiegania się o zamówienie </w:t>
      </w:r>
      <w:r w:rsidR="00084A20">
        <w:rPr>
          <w:color w:val="000000"/>
          <w:sz w:val="20"/>
          <w:szCs w:val="20"/>
        </w:rPr>
        <w:t xml:space="preserve">przez wykonawców, oświadczenie </w:t>
      </w:r>
      <w:r w:rsidRPr="00F501B5">
        <w:rPr>
          <w:color w:val="000000"/>
          <w:sz w:val="20"/>
          <w:szCs w:val="20"/>
        </w:rPr>
        <w:t xml:space="preserve">składa każdy z wykonawców. </w:t>
      </w:r>
    </w:p>
    <w:p w:rsidR="00161CB1" w:rsidRDefault="00084A20" w:rsidP="00065B46">
      <w:pPr>
        <w:spacing w:before="26" w:after="0"/>
        <w:ind w:left="373"/>
        <w:jc w:val="both"/>
        <w:rPr>
          <w:sz w:val="20"/>
          <w:szCs w:val="20"/>
        </w:rPr>
      </w:pPr>
      <w:r>
        <w:rPr>
          <w:sz w:val="20"/>
          <w:szCs w:val="20"/>
        </w:rPr>
        <w:t>3</w:t>
      </w:r>
      <w:r w:rsidR="00065B46" w:rsidRPr="00F501B5">
        <w:rPr>
          <w:sz w:val="20"/>
          <w:szCs w:val="20"/>
        </w:rPr>
        <w:t xml:space="preserve">. Pełnomocnictwo </w:t>
      </w:r>
      <w:r w:rsidR="00161CB1">
        <w:rPr>
          <w:sz w:val="20"/>
          <w:szCs w:val="20"/>
        </w:rPr>
        <w:t>–</w:t>
      </w:r>
      <w:r w:rsidR="00065B46" w:rsidRPr="00F501B5">
        <w:rPr>
          <w:sz w:val="20"/>
          <w:szCs w:val="20"/>
        </w:rPr>
        <w:t xml:space="preserve"> </w:t>
      </w:r>
      <w:r w:rsidR="00161CB1">
        <w:rPr>
          <w:sz w:val="20"/>
          <w:szCs w:val="20"/>
        </w:rPr>
        <w:t xml:space="preserve">zawierające umocowanie </w:t>
      </w:r>
      <w:r w:rsidR="00065B46" w:rsidRPr="00F501B5">
        <w:rPr>
          <w:sz w:val="20"/>
          <w:szCs w:val="20"/>
        </w:rPr>
        <w:t xml:space="preserve">do reprezentowania wykonawcy w postępowaniu albo do reprezentowania wykonawcy w postępowaniu i zawarcia umowy, jeżeli osoba reprezentująca Wykonawcę w postępowaniu o udzielenie zamówienia nie jest wskazana jako upoważniona do jego reprezentacji we właściwym rejestrze. </w:t>
      </w:r>
    </w:p>
    <w:p w:rsidR="00127516" w:rsidRDefault="00084A20" w:rsidP="00065B46">
      <w:pPr>
        <w:spacing w:before="26" w:after="0"/>
        <w:ind w:left="373"/>
        <w:jc w:val="both"/>
        <w:rPr>
          <w:color w:val="FF0000"/>
          <w:sz w:val="20"/>
          <w:szCs w:val="20"/>
        </w:rPr>
      </w:pPr>
      <w:r w:rsidRPr="00084A20">
        <w:rPr>
          <w:sz w:val="20"/>
          <w:szCs w:val="20"/>
        </w:rPr>
        <w:t>4</w:t>
      </w:r>
      <w:r w:rsidR="00065B46" w:rsidRPr="00084A20">
        <w:rPr>
          <w:sz w:val="20"/>
          <w:szCs w:val="20"/>
        </w:rPr>
        <w:t>.</w:t>
      </w:r>
      <w:r>
        <w:rPr>
          <w:sz w:val="20"/>
          <w:szCs w:val="20"/>
        </w:rPr>
        <w:t xml:space="preserve">  </w:t>
      </w:r>
      <w:r w:rsidRPr="00084A20">
        <w:rPr>
          <w:sz w:val="20"/>
          <w:szCs w:val="20"/>
        </w:rPr>
        <w:t>Jeżeli wykonawca ma siedzibę lub miejsce zamieszkania poza terytorium Rzeczypospolitej Polskiej, składa również dokumenty</w:t>
      </w:r>
      <w:r w:rsidR="004867CB">
        <w:rPr>
          <w:sz w:val="20"/>
          <w:szCs w:val="20"/>
        </w:rPr>
        <w:t>/oświadczenia</w:t>
      </w:r>
      <w:r w:rsidRPr="00084A20">
        <w:rPr>
          <w:sz w:val="20"/>
          <w:szCs w:val="20"/>
        </w:rPr>
        <w:t>, o których mowa w SWZ</w:t>
      </w:r>
    </w:p>
    <w:p w:rsidR="00C17EFF" w:rsidRPr="00C17EFF" w:rsidRDefault="00293437" w:rsidP="00C17EFF">
      <w:pPr>
        <w:spacing w:after="0" w:line="240" w:lineRule="auto"/>
        <w:ind w:left="373"/>
        <w:jc w:val="both"/>
        <w:rPr>
          <w:sz w:val="20"/>
          <w:szCs w:val="20"/>
        </w:rPr>
      </w:pPr>
      <w:r>
        <w:rPr>
          <w:sz w:val="20"/>
          <w:szCs w:val="20"/>
        </w:rPr>
        <w:t>5</w:t>
      </w:r>
      <w:r w:rsidR="00C17EFF">
        <w:rPr>
          <w:sz w:val="20"/>
          <w:szCs w:val="20"/>
        </w:rPr>
        <w:t xml:space="preserve">. </w:t>
      </w:r>
      <w:r w:rsidR="00C17EFF" w:rsidRPr="00C17EFF">
        <w:rPr>
          <w:sz w:val="20"/>
          <w:szCs w:val="20"/>
        </w:rPr>
        <w:t xml:space="preserve">Wykonawca zobowiązany jest do  wniesienia wadium: </w:t>
      </w:r>
    </w:p>
    <w:p w:rsidR="001E0A1C" w:rsidRDefault="00C17EFF" w:rsidP="006C7A7B">
      <w:pPr>
        <w:numPr>
          <w:ilvl w:val="0"/>
          <w:numId w:val="41"/>
        </w:numPr>
        <w:spacing w:after="0" w:line="240" w:lineRule="auto"/>
        <w:jc w:val="both"/>
        <w:rPr>
          <w:sz w:val="20"/>
          <w:szCs w:val="20"/>
        </w:rPr>
      </w:pPr>
      <w:r w:rsidRPr="00C17EFF">
        <w:rPr>
          <w:sz w:val="20"/>
          <w:szCs w:val="20"/>
        </w:rPr>
        <w:t>Zamawiający żąda wniesienia wadium w wysokości</w:t>
      </w:r>
      <w:r w:rsidR="001E0A1C">
        <w:rPr>
          <w:sz w:val="20"/>
          <w:szCs w:val="20"/>
        </w:rPr>
        <w:t>:</w:t>
      </w:r>
    </w:p>
    <w:p w:rsidR="00C17EFF" w:rsidRDefault="001E0A1C" w:rsidP="001E0A1C">
      <w:pPr>
        <w:spacing w:after="0" w:line="240" w:lineRule="auto"/>
        <w:ind w:left="720"/>
        <w:jc w:val="both"/>
        <w:rPr>
          <w:sz w:val="20"/>
          <w:szCs w:val="20"/>
        </w:rPr>
      </w:pPr>
      <w:r>
        <w:rPr>
          <w:sz w:val="20"/>
          <w:szCs w:val="20"/>
        </w:rPr>
        <w:t xml:space="preserve">Część I </w:t>
      </w:r>
      <w:r w:rsidR="00C17EFF" w:rsidRPr="00C17EFF">
        <w:rPr>
          <w:sz w:val="20"/>
          <w:szCs w:val="20"/>
        </w:rPr>
        <w:t xml:space="preserve"> </w:t>
      </w:r>
      <w:r>
        <w:rPr>
          <w:sz w:val="20"/>
          <w:szCs w:val="20"/>
        </w:rPr>
        <w:tab/>
      </w:r>
      <w:r>
        <w:rPr>
          <w:sz w:val="20"/>
          <w:szCs w:val="20"/>
        </w:rPr>
        <w:tab/>
        <w:t>30 000,</w:t>
      </w:r>
      <w:r w:rsidR="00C17EFF" w:rsidRPr="00C17EFF">
        <w:rPr>
          <w:sz w:val="20"/>
          <w:szCs w:val="20"/>
        </w:rPr>
        <w:t>00</w:t>
      </w:r>
      <w:r w:rsidR="00C17EFF" w:rsidRPr="00C17EFF">
        <w:rPr>
          <w:bCs/>
          <w:sz w:val="20"/>
          <w:szCs w:val="20"/>
        </w:rPr>
        <w:t xml:space="preserve"> </w:t>
      </w:r>
      <w:r w:rsidR="00C17EFF" w:rsidRPr="00C17EFF">
        <w:rPr>
          <w:sz w:val="20"/>
          <w:szCs w:val="20"/>
        </w:rPr>
        <w:t xml:space="preserve">zł brutto (słownie: </w:t>
      </w:r>
      <w:r>
        <w:rPr>
          <w:sz w:val="20"/>
          <w:szCs w:val="20"/>
        </w:rPr>
        <w:t>trzydzieści tysięcy</w:t>
      </w:r>
      <w:r w:rsidR="00C17EFF" w:rsidRPr="00C17EFF">
        <w:rPr>
          <w:bCs/>
          <w:sz w:val="20"/>
          <w:szCs w:val="20"/>
        </w:rPr>
        <w:t xml:space="preserve">,00/100 </w:t>
      </w:r>
      <w:r>
        <w:rPr>
          <w:sz w:val="20"/>
          <w:szCs w:val="20"/>
        </w:rPr>
        <w:t>złotych),</w:t>
      </w:r>
    </w:p>
    <w:p w:rsidR="001E0A1C" w:rsidRDefault="001E0A1C" w:rsidP="001E0A1C">
      <w:pPr>
        <w:spacing w:after="0" w:line="240" w:lineRule="auto"/>
        <w:ind w:left="720"/>
        <w:jc w:val="both"/>
        <w:rPr>
          <w:sz w:val="20"/>
          <w:szCs w:val="20"/>
        </w:rPr>
      </w:pPr>
      <w:r>
        <w:rPr>
          <w:sz w:val="20"/>
          <w:szCs w:val="20"/>
        </w:rPr>
        <w:t xml:space="preserve">Część II </w:t>
      </w:r>
      <w:r>
        <w:rPr>
          <w:sz w:val="20"/>
          <w:szCs w:val="20"/>
        </w:rPr>
        <w:tab/>
        <w:t>50 000</w:t>
      </w:r>
      <w:r w:rsidRPr="00C17EFF">
        <w:rPr>
          <w:sz w:val="20"/>
          <w:szCs w:val="20"/>
        </w:rPr>
        <w:t>,00</w:t>
      </w:r>
      <w:r w:rsidRPr="00C17EFF">
        <w:rPr>
          <w:bCs/>
          <w:sz w:val="20"/>
          <w:szCs w:val="20"/>
        </w:rPr>
        <w:t xml:space="preserve"> </w:t>
      </w:r>
      <w:r w:rsidRPr="00C17EFF">
        <w:rPr>
          <w:sz w:val="20"/>
          <w:szCs w:val="20"/>
        </w:rPr>
        <w:t xml:space="preserve">zł brutto (słownie: </w:t>
      </w:r>
      <w:r>
        <w:rPr>
          <w:sz w:val="20"/>
          <w:szCs w:val="20"/>
        </w:rPr>
        <w:t>pięćdziesiąt tysięcy</w:t>
      </w:r>
      <w:r w:rsidRPr="00C17EFF">
        <w:rPr>
          <w:bCs/>
          <w:sz w:val="20"/>
          <w:szCs w:val="20"/>
        </w:rPr>
        <w:t xml:space="preserve">,00/100 </w:t>
      </w:r>
      <w:r>
        <w:rPr>
          <w:sz w:val="20"/>
          <w:szCs w:val="20"/>
        </w:rPr>
        <w:t>złotych),</w:t>
      </w:r>
    </w:p>
    <w:p w:rsidR="001E0A1C" w:rsidRDefault="001E0A1C" w:rsidP="001E0A1C">
      <w:pPr>
        <w:spacing w:after="0" w:line="240" w:lineRule="auto"/>
        <w:ind w:left="720"/>
        <w:jc w:val="both"/>
        <w:rPr>
          <w:sz w:val="20"/>
          <w:szCs w:val="20"/>
        </w:rPr>
      </w:pPr>
      <w:r>
        <w:rPr>
          <w:sz w:val="20"/>
          <w:szCs w:val="20"/>
        </w:rPr>
        <w:t xml:space="preserve">Część III </w:t>
      </w:r>
      <w:r>
        <w:rPr>
          <w:sz w:val="20"/>
          <w:szCs w:val="20"/>
        </w:rPr>
        <w:tab/>
        <w:t>52 000,</w:t>
      </w:r>
      <w:r w:rsidRPr="00C17EFF">
        <w:rPr>
          <w:sz w:val="20"/>
          <w:szCs w:val="20"/>
        </w:rPr>
        <w:t>00</w:t>
      </w:r>
      <w:r w:rsidRPr="00C17EFF">
        <w:rPr>
          <w:bCs/>
          <w:sz w:val="20"/>
          <w:szCs w:val="20"/>
        </w:rPr>
        <w:t xml:space="preserve"> </w:t>
      </w:r>
      <w:r w:rsidRPr="00C17EFF">
        <w:rPr>
          <w:sz w:val="20"/>
          <w:szCs w:val="20"/>
        </w:rPr>
        <w:t xml:space="preserve">zł brutto (słownie: </w:t>
      </w:r>
      <w:r>
        <w:rPr>
          <w:sz w:val="20"/>
          <w:szCs w:val="20"/>
        </w:rPr>
        <w:t>pięćdziesiąt dwa tysiące</w:t>
      </w:r>
      <w:r w:rsidRPr="00C17EFF">
        <w:rPr>
          <w:bCs/>
          <w:sz w:val="20"/>
          <w:szCs w:val="20"/>
        </w:rPr>
        <w:t xml:space="preserve">,00/100 </w:t>
      </w:r>
      <w:r>
        <w:rPr>
          <w:sz w:val="20"/>
          <w:szCs w:val="20"/>
        </w:rPr>
        <w:t>złotych),</w:t>
      </w:r>
    </w:p>
    <w:p w:rsidR="00C17EFF" w:rsidRPr="00C17EFF" w:rsidRDefault="00C17EFF" w:rsidP="006C7A7B">
      <w:pPr>
        <w:numPr>
          <w:ilvl w:val="0"/>
          <w:numId w:val="41"/>
        </w:numPr>
        <w:spacing w:after="0" w:line="240" w:lineRule="auto"/>
        <w:jc w:val="both"/>
        <w:rPr>
          <w:sz w:val="20"/>
          <w:szCs w:val="20"/>
        </w:rPr>
      </w:pPr>
      <w:r w:rsidRPr="00C17EFF">
        <w:rPr>
          <w:sz w:val="20"/>
          <w:szCs w:val="20"/>
        </w:rPr>
        <w:t xml:space="preserve">Wadium wnosi się przed upływem terminu składania ofert i utrzymuje nieprzerwanie do dnia upływu terminu związania ofertą, z wyjątkiem przypadków, o których mowa w art. 98 ust. 1 pkt 2 i 3 oraz ust. 2 ustawy </w:t>
      </w:r>
      <w:proofErr w:type="spellStart"/>
      <w:r w:rsidRPr="00C17EFF">
        <w:rPr>
          <w:sz w:val="20"/>
          <w:szCs w:val="20"/>
        </w:rPr>
        <w:t>pzp</w:t>
      </w:r>
      <w:proofErr w:type="spellEnd"/>
      <w:r w:rsidRPr="00C17EFF">
        <w:rPr>
          <w:sz w:val="20"/>
          <w:szCs w:val="20"/>
        </w:rPr>
        <w:t>.</w:t>
      </w:r>
    </w:p>
    <w:p w:rsidR="00C17EFF" w:rsidRPr="00C17EFF" w:rsidRDefault="00C17EFF" w:rsidP="006C7A7B">
      <w:pPr>
        <w:numPr>
          <w:ilvl w:val="0"/>
          <w:numId w:val="41"/>
        </w:numPr>
        <w:spacing w:after="0" w:line="240" w:lineRule="auto"/>
        <w:jc w:val="both"/>
        <w:rPr>
          <w:sz w:val="20"/>
          <w:szCs w:val="20"/>
        </w:rPr>
      </w:pPr>
      <w:r w:rsidRPr="00C17EFF">
        <w:rPr>
          <w:sz w:val="20"/>
          <w:szCs w:val="20"/>
        </w:rPr>
        <w:t>Wadium może być wnoszone według wyboru wykonawcy w jednej lub kilku następujących formach:</w:t>
      </w:r>
    </w:p>
    <w:p w:rsidR="00C17EFF" w:rsidRPr="00C17EFF" w:rsidRDefault="00C17EFF" w:rsidP="006C7A7B">
      <w:pPr>
        <w:numPr>
          <w:ilvl w:val="0"/>
          <w:numId w:val="42"/>
        </w:numPr>
        <w:spacing w:after="0" w:line="240" w:lineRule="auto"/>
        <w:jc w:val="both"/>
        <w:rPr>
          <w:sz w:val="20"/>
          <w:szCs w:val="20"/>
        </w:rPr>
      </w:pPr>
      <w:r w:rsidRPr="00C17EFF">
        <w:rPr>
          <w:sz w:val="20"/>
          <w:szCs w:val="20"/>
        </w:rPr>
        <w:t>pieniądzu;</w:t>
      </w:r>
    </w:p>
    <w:p w:rsidR="00C17EFF" w:rsidRPr="00C17EFF" w:rsidRDefault="00C17EFF" w:rsidP="006C7A7B">
      <w:pPr>
        <w:numPr>
          <w:ilvl w:val="0"/>
          <w:numId w:val="42"/>
        </w:numPr>
        <w:spacing w:after="0" w:line="240" w:lineRule="auto"/>
        <w:jc w:val="both"/>
        <w:rPr>
          <w:sz w:val="20"/>
          <w:szCs w:val="20"/>
        </w:rPr>
      </w:pPr>
      <w:r w:rsidRPr="00C17EFF">
        <w:rPr>
          <w:sz w:val="20"/>
          <w:szCs w:val="20"/>
        </w:rPr>
        <w:t>gwarancjach bankowych;</w:t>
      </w:r>
    </w:p>
    <w:p w:rsidR="00C17EFF" w:rsidRPr="00C17EFF" w:rsidRDefault="00C17EFF" w:rsidP="006C7A7B">
      <w:pPr>
        <w:numPr>
          <w:ilvl w:val="0"/>
          <w:numId w:val="42"/>
        </w:numPr>
        <w:spacing w:after="0" w:line="240" w:lineRule="auto"/>
        <w:jc w:val="both"/>
        <w:rPr>
          <w:sz w:val="20"/>
          <w:szCs w:val="20"/>
        </w:rPr>
      </w:pPr>
      <w:r w:rsidRPr="00C17EFF">
        <w:rPr>
          <w:sz w:val="20"/>
          <w:szCs w:val="20"/>
        </w:rPr>
        <w:t>gwarancjach ubezpieczeniowych;</w:t>
      </w:r>
    </w:p>
    <w:p w:rsidR="00C17EFF" w:rsidRPr="00C17EFF" w:rsidRDefault="00C17EFF" w:rsidP="006C7A7B">
      <w:pPr>
        <w:numPr>
          <w:ilvl w:val="0"/>
          <w:numId w:val="42"/>
        </w:numPr>
        <w:spacing w:after="0" w:line="240" w:lineRule="auto"/>
        <w:jc w:val="both"/>
        <w:rPr>
          <w:sz w:val="20"/>
          <w:szCs w:val="20"/>
        </w:rPr>
      </w:pPr>
      <w:r w:rsidRPr="00C17EFF">
        <w:rPr>
          <w:sz w:val="20"/>
          <w:szCs w:val="20"/>
        </w:rPr>
        <w:t xml:space="preserve">poręczeniach udzielanych przez podmioty, o których mowa w art. 6b ust. 5 pkt 2 ustawy z dnia 9 listopada 2000 r. o utworzeniu Polskiej Agencji Rozwoju </w:t>
      </w:r>
      <w:r w:rsidR="008557C6">
        <w:rPr>
          <w:sz w:val="20"/>
          <w:szCs w:val="20"/>
        </w:rPr>
        <w:t>Przedsiębiorczości (Dz. U. z 2020</w:t>
      </w:r>
      <w:r w:rsidRPr="00C17EFF">
        <w:rPr>
          <w:sz w:val="20"/>
          <w:szCs w:val="20"/>
        </w:rPr>
        <w:t xml:space="preserve"> r. poz. </w:t>
      </w:r>
      <w:r w:rsidR="008557C6">
        <w:rPr>
          <w:sz w:val="20"/>
          <w:szCs w:val="20"/>
        </w:rPr>
        <w:t>299</w:t>
      </w:r>
      <w:r w:rsidRPr="00C17EFF">
        <w:rPr>
          <w:sz w:val="20"/>
          <w:szCs w:val="20"/>
        </w:rPr>
        <w:t>).</w:t>
      </w:r>
    </w:p>
    <w:p w:rsidR="00683729" w:rsidRPr="00CA4FE7" w:rsidRDefault="00C17EFF" w:rsidP="00911C6F">
      <w:pPr>
        <w:numPr>
          <w:ilvl w:val="0"/>
          <w:numId w:val="41"/>
        </w:numPr>
        <w:spacing w:after="0" w:line="240" w:lineRule="auto"/>
        <w:jc w:val="both"/>
        <w:rPr>
          <w:iCs/>
          <w:sz w:val="20"/>
          <w:szCs w:val="20"/>
        </w:rPr>
      </w:pPr>
      <w:r w:rsidRPr="00CA4FE7">
        <w:rPr>
          <w:sz w:val="20"/>
          <w:szCs w:val="20"/>
        </w:rPr>
        <w:t>Wadium wnoszone w pieniądzu wpłaca się przelewem na rachunek bankowy wskazany przez zamawiającego tj. 45 1020 3541 0000 5902 0260 8230.</w:t>
      </w:r>
      <w:r w:rsidR="00683729" w:rsidRPr="00CA4FE7">
        <w:rPr>
          <w:sz w:val="20"/>
          <w:szCs w:val="20"/>
        </w:rPr>
        <w:t xml:space="preserve">  Uwaga: </w:t>
      </w:r>
      <w:r w:rsidR="00683729" w:rsidRPr="00CA4FE7">
        <w:rPr>
          <w:iCs/>
          <w:sz w:val="20"/>
          <w:szCs w:val="20"/>
        </w:rPr>
        <w:t>złożenie dyspozycji przelewu określonej kwoty pieniężnej nie jest wystarczające do uznania wniesienia wadium</w:t>
      </w:r>
      <w:r w:rsidR="00CA4FE7" w:rsidRPr="00CA4FE7">
        <w:rPr>
          <w:iCs/>
          <w:sz w:val="20"/>
          <w:szCs w:val="20"/>
        </w:rPr>
        <w:t>.</w:t>
      </w:r>
      <w:r w:rsidR="00683729" w:rsidRPr="00CA4FE7">
        <w:rPr>
          <w:iCs/>
          <w:sz w:val="20"/>
          <w:szCs w:val="20"/>
        </w:rPr>
        <w:t xml:space="preserve"> W przypadku wnoszenia wadium przelewem na rachunek bankowy, o jego wniesieniu w terminie decydować będzie data wpływu (data i godzina) środków na rachunek bankowy Zamawiającego.</w:t>
      </w:r>
    </w:p>
    <w:p w:rsidR="00C17EFF" w:rsidRPr="00C17EFF" w:rsidRDefault="00C17EFF" w:rsidP="006C7A7B">
      <w:pPr>
        <w:numPr>
          <w:ilvl w:val="0"/>
          <w:numId w:val="41"/>
        </w:numPr>
        <w:spacing w:after="0" w:line="240" w:lineRule="auto"/>
        <w:jc w:val="both"/>
        <w:rPr>
          <w:sz w:val="20"/>
          <w:szCs w:val="20"/>
        </w:rPr>
      </w:pPr>
      <w:r w:rsidRPr="00C17EFF">
        <w:rPr>
          <w:sz w:val="20"/>
          <w:szCs w:val="20"/>
        </w:rPr>
        <w:t>Wadium wniesione w pieniądzu zamawiający przechowuje na rachunku bankowym.</w:t>
      </w:r>
    </w:p>
    <w:p w:rsidR="009B3C36" w:rsidRPr="009B3C36" w:rsidRDefault="00C17EFF" w:rsidP="006C7A7B">
      <w:pPr>
        <w:numPr>
          <w:ilvl w:val="0"/>
          <w:numId w:val="41"/>
        </w:numPr>
        <w:spacing w:after="0" w:line="240" w:lineRule="auto"/>
        <w:jc w:val="both"/>
        <w:rPr>
          <w:b/>
          <w:i/>
          <w:sz w:val="20"/>
          <w:szCs w:val="20"/>
        </w:rPr>
      </w:pPr>
      <w:r w:rsidRPr="00C17EFF">
        <w:rPr>
          <w:bCs/>
          <w:sz w:val="20"/>
          <w:szCs w:val="20"/>
        </w:rPr>
        <w:t xml:space="preserve">Jeżeli wadium zostanie wniesione w pieniądzu, przelewem, na poleceniu przelewu należy wpisać: </w:t>
      </w:r>
    </w:p>
    <w:p w:rsidR="00C17EFF" w:rsidRDefault="009B3C36" w:rsidP="009B3C36">
      <w:pPr>
        <w:spacing w:after="0" w:line="240" w:lineRule="auto"/>
        <w:ind w:left="720"/>
        <w:jc w:val="both"/>
        <w:rPr>
          <w:b/>
          <w:i/>
          <w:sz w:val="20"/>
          <w:szCs w:val="20"/>
        </w:rPr>
      </w:pPr>
      <w:r w:rsidRPr="009B3C36">
        <w:rPr>
          <w:bCs/>
          <w:sz w:val="20"/>
          <w:szCs w:val="20"/>
        </w:rPr>
        <w:t>Część I</w:t>
      </w:r>
      <w:r w:rsidRPr="009B3C36">
        <w:rPr>
          <w:b/>
          <w:bCs/>
          <w:i/>
          <w:sz w:val="20"/>
          <w:szCs w:val="20"/>
        </w:rPr>
        <w:t xml:space="preserve"> </w:t>
      </w:r>
      <w:r>
        <w:rPr>
          <w:b/>
          <w:bCs/>
          <w:i/>
          <w:sz w:val="20"/>
          <w:szCs w:val="20"/>
        </w:rPr>
        <w:tab/>
      </w:r>
      <w:r w:rsidR="00C17EFF" w:rsidRPr="00C17EFF">
        <w:rPr>
          <w:b/>
          <w:bCs/>
          <w:i/>
          <w:sz w:val="20"/>
          <w:szCs w:val="20"/>
        </w:rPr>
        <w:t xml:space="preserve">Wadium – </w:t>
      </w:r>
      <w:r>
        <w:rPr>
          <w:b/>
          <w:i/>
          <w:sz w:val="20"/>
          <w:szCs w:val="20"/>
        </w:rPr>
        <w:t>Pionierów, Przeskok;</w:t>
      </w:r>
    </w:p>
    <w:p w:rsidR="009B3C36" w:rsidRDefault="009B3C36" w:rsidP="009B3C36">
      <w:pPr>
        <w:spacing w:after="0" w:line="240" w:lineRule="auto"/>
        <w:ind w:left="720"/>
        <w:jc w:val="both"/>
        <w:rPr>
          <w:b/>
          <w:i/>
          <w:sz w:val="20"/>
          <w:szCs w:val="20"/>
        </w:rPr>
      </w:pPr>
      <w:r w:rsidRPr="009B3C36">
        <w:rPr>
          <w:bCs/>
          <w:sz w:val="20"/>
          <w:szCs w:val="20"/>
        </w:rPr>
        <w:t xml:space="preserve">Część </w:t>
      </w:r>
      <w:r>
        <w:rPr>
          <w:bCs/>
          <w:sz w:val="20"/>
          <w:szCs w:val="20"/>
        </w:rPr>
        <w:t>I</w:t>
      </w:r>
      <w:r w:rsidRPr="009B3C36">
        <w:rPr>
          <w:bCs/>
          <w:sz w:val="20"/>
          <w:szCs w:val="20"/>
        </w:rPr>
        <w:t>I</w:t>
      </w:r>
      <w:r w:rsidRPr="009B3C36">
        <w:rPr>
          <w:b/>
          <w:bCs/>
          <w:i/>
          <w:sz w:val="20"/>
          <w:szCs w:val="20"/>
        </w:rPr>
        <w:t xml:space="preserve"> </w:t>
      </w:r>
      <w:r>
        <w:rPr>
          <w:b/>
          <w:bCs/>
          <w:i/>
          <w:sz w:val="20"/>
          <w:szCs w:val="20"/>
        </w:rPr>
        <w:t xml:space="preserve"> </w:t>
      </w:r>
      <w:r w:rsidRPr="00C17EFF">
        <w:rPr>
          <w:b/>
          <w:bCs/>
          <w:i/>
          <w:sz w:val="20"/>
          <w:szCs w:val="20"/>
        </w:rPr>
        <w:t xml:space="preserve">Wadium – </w:t>
      </w:r>
      <w:r>
        <w:rPr>
          <w:b/>
          <w:i/>
          <w:sz w:val="20"/>
          <w:szCs w:val="20"/>
        </w:rPr>
        <w:t>Syreny;</w:t>
      </w:r>
    </w:p>
    <w:p w:rsidR="009B3C36" w:rsidRDefault="009B3C36" w:rsidP="009B3C36">
      <w:pPr>
        <w:spacing w:after="0" w:line="240" w:lineRule="auto"/>
        <w:ind w:left="720"/>
        <w:jc w:val="both"/>
        <w:rPr>
          <w:b/>
          <w:i/>
          <w:sz w:val="20"/>
          <w:szCs w:val="20"/>
        </w:rPr>
      </w:pPr>
      <w:r w:rsidRPr="009B3C36">
        <w:rPr>
          <w:bCs/>
          <w:sz w:val="20"/>
          <w:szCs w:val="20"/>
        </w:rPr>
        <w:t>Część I</w:t>
      </w:r>
      <w:r>
        <w:rPr>
          <w:bCs/>
          <w:sz w:val="20"/>
          <w:szCs w:val="20"/>
        </w:rPr>
        <w:t>II</w:t>
      </w:r>
      <w:r w:rsidRPr="009B3C36">
        <w:rPr>
          <w:b/>
          <w:bCs/>
          <w:i/>
          <w:sz w:val="20"/>
          <w:szCs w:val="20"/>
        </w:rPr>
        <w:t xml:space="preserve"> </w:t>
      </w:r>
      <w:r w:rsidRPr="00C17EFF">
        <w:rPr>
          <w:b/>
          <w:bCs/>
          <w:i/>
          <w:sz w:val="20"/>
          <w:szCs w:val="20"/>
        </w:rPr>
        <w:t xml:space="preserve">Wadium – </w:t>
      </w:r>
      <w:r>
        <w:rPr>
          <w:b/>
          <w:i/>
          <w:sz w:val="20"/>
          <w:szCs w:val="20"/>
        </w:rPr>
        <w:t>Moniuszki.</w:t>
      </w:r>
    </w:p>
    <w:p w:rsidR="00C17EFF" w:rsidRDefault="00C17EFF" w:rsidP="006C7A7B">
      <w:pPr>
        <w:numPr>
          <w:ilvl w:val="0"/>
          <w:numId w:val="41"/>
        </w:numPr>
        <w:spacing w:after="0" w:line="240" w:lineRule="auto"/>
        <w:jc w:val="both"/>
        <w:rPr>
          <w:sz w:val="20"/>
          <w:szCs w:val="20"/>
        </w:rPr>
      </w:pPr>
      <w:r w:rsidRPr="00C17EFF">
        <w:rPr>
          <w:sz w:val="20"/>
          <w:szCs w:val="20"/>
        </w:rPr>
        <w:t xml:space="preserve">Jeżeli wadium jest wnoszone w formie gwarancji lub poręczenia, o których mowa w ust. 3) pkt </w:t>
      </w:r>
      <w:r w:rsidR="008557C6">
        <w:rPr>
          <w:sz w:val="20"/>
          <w:szCs w:val="20"/>
        </w:rPr>
        <w:t>b</w:t>
      </w:r>
      <w:r w:rsidRPr="00C17EFF">
        <w:rPr>
          <w:sz w:val="20"/>
          <w:szCs w:val="20"/>
        </w:rPr>
        <w:t>)-</w:t>
      </w:r>
      <w:r w:rsidR="008557C6">
        <w:rPr>
          <w:sz w:val="20"/>
          <w:szCs w:val="20"/>
        </w:rPr>
        <w:t>d</w:t>
      </w:r>
      <w:r w:rsidRPr="00C17EFF">
        <w:rPr>
          <w:sz w:val="20"/>
          <w:szCs w:val="20"/>
        </w:rPr>
        <w:t>), wykonawca przekazuje zamawiającemu oryginał gwarancji lub poręczenia, w postaci elektronicznej.</w:t>
      </w:r>
    </w:p>
    <w:p w:rsidR="00700F65" w:rsidRPr="00C17EFF" w:rsidRDefault="00700F65" w:rsidP="00700F65">
      <w:pPr>
        <w:spacing w:after="0" w:line="240" w:lineRule="auto"/>
        <w:ind w:left="720"/>
        <w:jc w:val="both"/>
        <w:rPr>
          <w:sz w:val="20"/>
          <w:szCs w:val="20"/>
        </w:rPr>
      </w:pPr>
      <w:r w:rsidRPr="00700F65">
        <w:rPr>
          <w:sz w:val="20"/>
          <w:szCs w:val="20"/>
        </w:rPr>
        <w:t>Jednocześnie Zamawiający prosi o podanie adresu e-mail wystawcy wadium w ta</w:t>
      </w:r>
      <w:r>
        <w:rPr>
          <w:sz w:val="20"/>
          <w:szCs w:val="20"/>
        </w:rPr>
        <w:t xml:space="preserve">kiej formie celem zwrotu wadium (art. 98 ust. 5 ustawy </w:t>
      </w:r>
      <w:proofErr w:type="spellStart"/>
      <w:r>
        <w:rPr>
          <w:sz w:val="20"/>
          <w:szCs w:val="20"/>
        </w:rPr>
        <w:t>pzp</w:t>
      </w:r>
      <w:proofErr w:type="spellEnd"/>
      <w:r>
        <w:rPr>
          <w:sz w:val="20"/>
          <w:szCs w:val="20"/>
        </w:rPr>
        <w:t>).</w:t>
      </w:r>
    </w:p>
    <w:p w:rsidR="00C17EFF" w:rsidRPr="00C17EFF" w:rsidRDefault="00C17EFF" w:rsidP="006C7A7B">
      <w:pPr>
        <w:numPr>
          <w:ilvl w:val="0"/>
          <w:numId w:val="41"/>
        </w:numPr>
        <w:spacing w:after="0" w:line="240" w:lineRule="auto"/>
        <w:jc w:val="both"/>
        <w:rPr>
          <w:sz w:val="20"/>
          <w:szCs w:val="20"/>
        </w:rPr>
      </w:pPr>
      <w:r w:rsidRPr="00C17EFF">
        <w:rPr>
          <w:sz w:val="20"/>
          <w:szCs w:val="20"/>
        </w:rPr>
        <w:t xml:space="preserve">Okoliczności i zasady zwrotu wadium oraz okoliczności zatrzymania wadium określa art. 98 ustawy </w:t>
      </w:r>
      <w:proofErr w:type="spellStart"/>
      <w:r w:rsidRPr="00C17EFF">
        <w:rPr>
          <w:sz w:val="20"/>
          <w:szCs w:val="20"/>
        </w:rPr>
        <w:t>pzp</w:t>
      </w:r>
      <w:proofErr w:type="spellEnd"/>
      <w:r w:rsidRPr="00C17EFF">
        <w:rPr>
          <w:sz w:val="20"/>
          <w:szCs w:val="20"/>
        </w:rPr>
        <w:t xml:space="preserve">. </w:t>
      </w:r>
    </w:p>
    <w:p w:rsidR="00C56E18" w:rsidRPr="00C56E18" w:rsidRDefault="00C56E18" w:rsidP="00C56E18">
      <w:pPr>
        <w:pStyle w:val="Akapitzlist"/>
        <w:spacing w:before="26" w:after="0"/>
        <w:jc w:val="both"/>
        <w:rPr>
          <w:sz w:val="20"/>
          <w:szCs w:val="20"/>
        </w:rPr>
      </w:pPr>
    </w:p>
    <w:p w:rsidR="00293437" w:rsidRPr="00293437" w:rsidRDefault="00293437" w:rsidP="000C7E22">
      <w:pPr>
        <w:spacing w:before="26" w:after="0"/>
        <w:ind w:left="373"/>
        <w:jc w:val="both"/>
        <w:rPr>
          <w:sz w:val="20"/>
          <w:szCs w:val="20"/>
        </w:rPr>
      </w:pPr>
      <w:r>
        <w:rPr>
          <w:sz w:val="20"/>
          <w:szCs w:val="20"/>
        </w:rPr>
        <w:t xml:space="preserve">6. </w:t>
      </w:r>
      <w:r w:rsidRPr="00293437">
        <w:rPr>
          <w:sz w:val="20"/>
          <w:szCs w:val="20"/>
        </w:rPr>
        <w:t xml:space="preserve">Wykonawcy mogą wspólnie ubiegać się o udzielenie zamówienia (w takim przypadku wykonawcy ustanawiają pełnomocnika do reprezentowania ich w postępowaniu o udzielenie zamówienia albo do reprezentowania w postępowaniu i zawarcia umowy w sprawie zamówienia publicznego). Przepisy dotyczące wykonawcy stosuje się odpowiednio do wykonawców wspólnie ubiegających się o udzielenie zamówienia. Wykonawcy, o których mowa w art. 58 ust.1, ponoszą solidarną odpowiedzialność za wykonanie umowy. W przypadku wspólnego ubiegania się o zamówienie oświadczenie, </w:t>
      </w:r>
      <w:r w:rsidRPr="00293437">
        <w:rPr>
          <w:bCs/>
          <w:sz w:val="20"/>
          <w:szCs w:val="20"/>
        </w:rPr>
        <w:t xml:space="preserve">o którym mowa w art. 125 ust. 1 ustawy </w:t>
      </w:r>
      <w:proofErr w:type="spellStart"/>
      <w:r w:rsidRPr="00293437">
        <w:rPr>
          <w:bCs/>
          <w:sz w:val="20"/>
          <w:szCs w:val="20"/>
        </w:rPr>
        <w:t>pzp</w:t>
      </w:r>
      <w:proofErr w:type="spellEnd"/>
      <w:r w:rsidRPr="00293437">
        <w:rPr>
          <w:sz w:val="20"/>
          <w:szCs w:val="20"/>
        </w:rPr>
        <w:t xml:space="preserve"> przez wykonawców, oświadczenie składa każdy z wykonawców. </w:t>
      </w:r>
    </w:p>
    <w:p w:rsidR="00065B46" w:rsidRPr="00F501B5" w:rsidRDefault="00065B46" w:rsidP="00065B46">
      <w:pPr>
        <w:spacing w:before="26" w:after="0"/>
        <w:ind w:left="373"/>
        <w:rPr>
          <w:sz w:val="20"/>
          <w:szCs w:val="20"/>
        </w:rPr>
      </w:pPr>
    </w:p>
    <w:p w:rsidR="00065B46" w:rsidRPr="007F65CC" w:rsidRDefault="00065B46" w:rsidP="00C50E98">
      <w:pPr>
        <w:spacing w:before="26" w:after="0"/>
        <w:ind w:left="373"/>
        <w:rPr>
          <w:b/>
          <w:strike/>
          <w:color w:val="000000"/>
          <w:sz w:val="20"/>
          <w:szCs w:val="20"/>
        </w:rPr>
      </w:pPr>
    </w:p>
    <w:p w:rsidR="0018092C" w:rsidRPr="00F501B5" w:rsidRDefault="0018092C" w:rsidP="003F4B7A">
      <w:pPr>
        <w:pStyle w:val="Nagwek1"/>
      </w:pPr>
      <w:r w:rsidRPr="00F501B5">
        <w:t>1</w:t>
      </w:r>
      <w:r w:rsidR="00B712EF">
        <w:t>0</w:t>
      </w:r>
      <w:r w:rsidRPr="00F501B5">
        <w:t>) opis kryteriów oceny ofert, wraz z podaniem wag tych kryteriów, i sposobu oceny ofert;</w:t>
      </w:r>
    </w:p>
    <w:p w:rsidR="005E43F1" w:rsidRPr="005E43F1" w:rsidRDefault="003C4097" w:rsidP="005E43F1">
      <w:pPr>
        <w:spacing w:before="26" w:after="0"/>
        <w:ind w:left="373"/>
        <w:jc w:val="both"/>
        <w:rPr>
          <w:color w:val="000000"/>
          <w:sz w:val="20"/>
          <w:szCs w:val="20"/>
        </w:rPr>
      </w:pPr>
      <w:r w:rsidRPr="00F501B5">
        <w:rPr>
          <w:color w:val="000000"/>
          <w:sz w:val="20"/>
          <w:szCs w:val="20"/>
        </w:rPr>
        <w:t>kryteria jakie oferuje Wykonawca należy podać w formularzu oferty.</w:t>
      </w:r>
      <w:r w:rsidR="005E43F1" w:rsidRPr="005E43F1">
        <w:rPr>
          <w:color w:val="000000"/>
          <w:sz w:val="20"/>
          <w:szCs w:val="20"/>
        </w:rPr>
        <w:t xml:space="preserve"> Oferta </w:t>
      </w:r>
      <w:r w:rsidR="0023484C">
        <w:rPr>
          <w:color w:val="000000"/>
          <w:sz w:val="20"/>
          <w:szCs w:val="20"/>
        </w:rPr>
        <w:t>najwyżej oceniona</w:t>
      </w:r>
      <w:r w:rsidR="005E43F1" w:rsidRPr="005E43F1">
        <w:rPr>
          <w:color w:val="000000"/>
          <w:sz w:val="20"/>
          <w:szCs w:val="20"/>
        </w:rPr>
        <w:t xml:space="preserve"> to oferta z najwyższą liczbą punktów.</w:t>
      </w:r>
    </w:p>
    <w:p w:rsidR="003C4097" w:rsidRPr="00F501B5" w:rsidRDefault="003C4097" w:rsidP="003C4097">
      <w:pPr>
        <w:spacing w:before="26" w:after="0"/>
        <w:ind w:left="373"/>
        <w:jc w:val="both"/>
        <w:rPr>
          <w:color w:val="000000"/>
          <w:sz w:val="20"/>
          <w:szCs w:val="20"/>
        </w:rPr>
      </w:pPr>
    </w:p>
    <w:p w:rsidR="00B55FD1" w:rsidRDefault="00B55FD1" w:rsidP="003C4097">
      <w:pPr>
        <w:spacing w:before="26" w:after="0"/>
        <w:ind w:left="373"/>
        <w:rPr>
          <w:color w:val="000000"/>
          <w:sz w:val="20"/>
          <w:szCs w:val="20"/>
        </w:rPr>
      </w:pPr>
    </w:p>
    <w:p w:rsidR="00B55FD1" w:rsidRPr="00F501B5" w:rsidRDefault="00B55FD1" w:rsidP="00B55FD1">
      <w:pPr>
        <w:spacing w:before="26" w:after="0"/>
        <w:ind w:left="373"/>
        <w:jc w:val="both"/>
        <w:rPr>
          <w:b/>
          <w:color w:val="000000"/>
          <w:sz w:val="20"/>
          <w:szCs w:val="20"/>
        </w:rPr>
      </w:pPr>
      <w:r w:rsidRPr="00F501B5">
        <w:rPr>
          <w:b/>
          <w:color w:val="000000"/>
          <w:sz w:val="20"/>
          <w:szCs w:val="20"/>
        </w:rPr>
        <w:t>Kryteria i ich wagi w niniejszym postepowaniu to:</w:t>
      </w:r>
    </w:p>
    <w:p w:rsidR="00B55FD1" w:rsidRPr="00F501B5" w:rsidRDefault="00B55FD1" w:rsidP="00B55FD1">
      <w:pPr>
        <w:spacing w:before="26" w:after="0"/>
        <w:ind w:left="373"/>
        <w:jc w:val="both"/>
        <w:rPr>
          <w:color w:val="000000"/>
          <w:sz w:val="20"/>
          <w:szCs w:val="20"/>
        </w:rPr>
      </w:pPr>
    </w:p>
    <w:p w:rsidR="00B55FD1" w:rsidRPr="002317AA" w:rsidRDefault="00B55FD1" w:rsidP="00B55FD1">
      <w:pPr>
        <w:spacing w:before="26" w:after="0"/>
        <w:ind w:left="373"/>
        <w:jc w:val="center"/>
        <w:rPr>
          <w:color w:val="000000"/>
          <w:sz w:val="20"/>
          <w:szCs w:val="20"/>
        </w:rPr>
      </w:pPr>
    </w:p>
    <w:p w:rsidR="00B55FD1" w:rsidRPr="002317AA" w:rsidRDefault="00B55FD1" w:rsidP="00B55FD1">
      <w:pPr>
        <w:spacing w:before="26" w:after="0"/>
        <w:ind w:left="373"/>
        <w:jc w:val="center"/>
        <w:rPr>
          <w:b/>
          <w:bCs/>
          <w:color w:val="000000"/>
          <w:sz w:val="20"/>
          <w:szCs w:val="20"/>
        </w:rPr>
      </w:pPr>
      <w:r w:rsidRPr="002317AA">
        <w:rPr>
          <w:b/>
          <w:bCs/>
          <w:color w:val="000000"/>
          <w:sz w:val="20"/>
          <w:szCs w:val="20"/>
        </w:rPr>
        <w:t xml:space="preserve">60% cena całkowita ryczałtowa oferty brutto </w:t>
      </w:r>
    </w:p>
    <w:p w:rsidR="00B55FD1" w:rsidRPr="002317AA" w:rsidRDefault="00B55FD1" w:rsidP="00B55FD1">
      <w:pPr>
        <w:spacing w:before="26" w:after="0"/>
        <w:ind w:left="373"/>
        <w:jc w:val="center"/>
        <w:rPr>
          <w:b/>
          <w:color w:val="000000"/>
          <w:sz w:val="20"/>
          <w:szCs w:val="20"/>
        </w:rPr>
      </w:pPr>
      <w:r w:rsidRPr="002317AA">
        <w:rPr>
          <w:b/>
          <w:color w:val="000000"/>
          <w:sz w:val="20"/>
          <w:szCs w:val="20"/>
        </w:rPr>
        <w:t>40%  długość trwania rękojmi na roboty budowlane</w:t>
      </w:r>
    </w:p>
    <w:p w:rsidR="00B55FD1" w:rsidRPr="002317AA" w:rsidRDefault="00B55FD1" w:rsidP="00B55FD1">
      <w:pPr>
        <w:spacing w:before="26" w:after="0"/>
        <w:ind w:left="373"/>
        <w:jc w:val="center"/>
        <w:rPr>
          <w:b/>
          <w:bCs/>
          <w:color w:val="000000"/>
          <w:sz w:val="20"/>
          <w:szCs w:val="20"/>
        </w:rPr>
      </w:pPr>
    </w:p>
    <w:p w:rsidR="00B55FD1" w:rsidRPr="002317AA" w:rsidRDefault="00B55FD1" w:rsidP="00562724">
      <w:pPr>
        <w:numPr>
          <w:ilvl w:val="1"/>
          <w:numId w:val="4"/>
        </w:numPr>
        <w:spacing w:before="26" w:after="0"/>
        <w:jc w:val="center"/>
        <w:rPr>
          <w:bCs/>
          <w:color w:val="000000"/>
          <w:sz w:val="20"/>
          <w:szCs w:val="20"/>
        </w:rPr>
      </w:pPr>
      <w:r w:rsidRPr="002317AA">
        <w:rPr>
          <w:bCs/>
          <w:color w:val="000000"/>
          <w:sz w:val="20"/>
          <w:szCs w:val="20"/>
        </w:rPr>
        <w:t>Sposób obliczania wartości punktowej kryterium cena</w:t>
      </w:r>
    </w:p>
    <w:p w:rsidR="00B55FD1" w:rsidRPr="002317AA" w:rsidRDefault="00B55FD1" w:rsidP="00B55FD1">
      <w:pPr>
        <w:spacing w:before="26" w:after="0"/>
        <w:ind w:left="373"/>
        <w:jc w:val="center"/>
        <w:rPr>
          <w:b/>
          <w:color w:val="000000"/>
          <w:sz w:val="20"/>
          <w:szCs w:val="20"/>
        </w:rPr>
      </w:pPr>
      <w:r w:rsidRPr="002317AA">
        <w:rPr>
          <w:b/>
          <w:color w:val="000000"/>
          <w:sz w:val="20"/>
          <w:szCs w:val="20"/>
        </w:rPr>
        <w:t>Cena całkowita ryczałtowa oferty brutto min.-najniższa spośród badanych ofert</w:t>
      </w:r>
    </w:p>
    <w:p w:rsidR="00B55FD1" w:rsidRPr="002317AA" w:rsidRDefault="00B55FD1" w:rsidP="00B55FD1">
      <w:pPr>
        <w:spacing w:before="26" w:after="0"/>
        <w:ind w:left="373"/>
        <w:jc w:val="center"/>
        <w:rPr>
          <w:b/>
          <w:color w:val="000000"/>
          <w:sz w:val="20"/>
          <w:szCs w:val="20"/>
        </w:rPr>
      </w:pPr>
      <w:r w:rsidRPr="002317AA">
        <w:rPr>
          <w:b/>
          <w:color w:val="000000"/>
          <w:sz w:val="20"/>
          <w:szCs w:val="20"/>
        </w:rPr>
        <w:t>C = -----------------------------------------  x 100  x 60 %</w:t>
      </w:r>
    </w:p>
    <w:p w:rsidR="00B55FD1" w:rsidRPr="002317AA" w:rsidRDefault="00B55FD1" w:rsidP="00B55FD1">
      <w:pPr>
        <w:spacing w:before="26" w:after="0"/>
        <w:ind w:left="373"/>
        <w:jc w:val="center"/>
        <w:rPr>
          <w:b/>
          <w:color w:val="000000"/>
          <w:sz w:val="20"/>
          <w:szCs w:val="20"/>
        </w:rPr>
      </w:pPr>
      <w:r w:rsidRPr="002317AA">
        <w:rPr>
          <w:b/>
          <w:color w:val="000000"/>
          <w:sz w:val="20"/>
          <w:szCs w:val="20"/>
        </w:rPr>
        <w:t>Cena całkowita ryczałtowa oferty brutto n- oferty badanej</w:t>
      </w:r>
    </w:p>
    <w:p w:rsidR="00B55FD1" w:rsidRPr="002317AA" w:rsidRDefault="00B55FD1" w:rsidP="00B55FD1">
      <w:pPr>
        <w:spacing w:before="26" w:after="0"/>
        <w:ind w:left="373"/>
        <w:jc w:val="center"/>
        <w:rPr>
          <w:b/>
          <w:color w:val="000000"/>
          <w:sz w:val="20"/>
          <w:szCs w:val="20"/>
        </w:rPr>
      </w:pPr>
    </w:p>
    <w:p w:rsidR="00B55FD1" w:rsidRPr="002317AA" w:rsidRDefault="00B55FD1" w:rsidP="00B55FD1">
      <w:pPr>
        <w:spacing w:before="26" w:after="0"/>
        <w:ind w:left="373"/>
        <w:jc w:val="center"/>
        <w:rPr>
          <w:b/>
          <w:color w:val="000000"/>
          <w:sz w:val="20"/>
          <w:szCs w:val="20"/>
        </w:rPr>
      </w:pPr>
    </w:p>
    <w:p w:rsidR="00B55FD1" w:rsidRPr="002317AA" w:rsidRDefault="00B55FD1" w:rsidP="00562724">
      <w:pPr>
        <w:numPr>
          <w:ilvl w:val="0"/>
          <w:numId w:val="5"/>
        </w:numPr>
        <w:spacing w:before="26" w:after="0"/>
        <w:jc w:val="center"/>
        <w:rPr>
          <w:color w:val="000000"/>
          <w:sz w:val="20"/>
          <w:szCs w:val="20"/>
        </w:rPr>
      </w:pPr>
      <w:r w:rsidRPr="002317AA">
        <w:rPr>
          <w:bCs/>
          <w:color w:val="000000"/>
          <w:sz w:val="20"/>
          <w:szCs w:val="20"/>
        </w:rPr>
        <w:t xml:space="preserve">Sposób obliczania wartości punktowej kryterium  </w:t>
      </w:r>
      <w:r w:rsidRPr="002317AA">
        <w:rPr>
          <w:color w:val="000000"/>
          <w:sz w:val="20"/>
          <w:szCs w:val="20"/>
        </w:rPr>
        <w:t>rękojmia</w:t>
      </w:r>
      <w:r w:rsidRPr="002317AA">
        <w:rPr>
          <w:b/>
          <w:color w:val="000000"/>
          <w:sz w:val="20"/>
          <w:szCs w:val="20"/>
        </w:rPr>
        <w:t xml:space="preserve"> </w:t>
      </w:r>
      <w:r w:rsidRPr="002317AA">
        <w:rPr>
          <w:color w:val="000000"/>
          <w:sz w:val="20"/>
          <w:szCs w:val="20"/>
        </w:rPr>
        <w:t>na roboty budowlane</w:t>
      </w:r>
    </w:p>
    <w:p w:rsidR="00B55FD1" w:rsidRPr="002317AA" w:rsidRDefault="00B55FD1" w:rsidP="00B55FD1">
      <w:pPr>
        <w:spacing w:before="26" w:after="0"/>
        <w:ind w:left="373"/>
        <w:jc w:val="center"/>
        <w:rPr>
          <w:b/>
          <w:color w:val="000000"/>
          <w:sz w:val="20"/>
          <w:szCs w:val="20"/>
        </w:rPr>
      </w:pPr>
      <w:r w:rsidRPr="002317AA">
        <w:rPr>
          <w:b/>
          <w:color w:val="000000"/>
          <w:sz w:val="20"/>
          <w:szCs w:val="20"/>
        </w:rPr>
        <w:t>Długość trwania rękojmi n –oferty badanej</w:t>
      </w:r>
    </w:p>
    <w:p w:rsidR="00B55FD1" w:rsidRPr="002317AA" w:rsidRDefault="00B55FD1" w:rsidP="00B55FD1">
      <w:pPr>
        <w:spacing w:before="26" w:after="0"/>
        <w:ind w:left="373"/>
        <w:jc w:val="center"/>
        <w:rPr>
          <w:b/>
          <w:color w:val="000000"/>
          <w:sz w:val="20"/>
          <w:szCs w:val="20"/>
        </w:rPr>
      </w:pPr>
      <w:r w:rsidRPr="002317AA">
        <w:rPr>
          <w:b/>
          <w:color w:val="000000"/>
          <w:sz w:val="20"/>
          <w:szCs w:val="20"/>
        </w:rPr>
        <w:t>R = -----------------------------------------  x 100 x 40%</w:t>
      </w:r>
    </w:p>
    <w:p w:rsidR="00B55FD1" w:rsidRPr="002317AA" w:rsidRDefault="00B55FD1" w:rsidP="00B55FD1">
      <w:pPr>
        <w:spacing w:before="26" w:after="0"/>
        <w:ind w:left="373"/>
        <w:jc w:val="center"/>
        <w:rPr>
          <w:b/>
          <w:color w:val="000000"/>
          <w:sz w:val="20"/>
          <w:szCs w:val="20"/>
        </w:rPr>
      </w:pPr>
      <w:r w:rsidRPr="002317AA">
        <w:rPr>
          <w:b/>
          <w:color w:val="000000"/>
          <w:sz w:val="20"/>
          <w:szCs w:val="20"/>
        </w:rPr>
        <w:t>Długość trwania rękojmi  max.- najdłuższa spośród badanych ofert</w:t>
      </w:r>
    </w:p>
    <w:p w:rsidR="00B55FD1" w:rsidRPr="002317AA" w:rsidRDefault="00B55FD1" w:rsidP="00B55FD1">
      <w:pPr>
        <w:spacing w:before="26" w:after="0"/>
        <w:ind w:left="373"/>
        <w:jc w:val="center"/>
        <w:rPr>
          <w:b/>
          <w:color w:val="000000"/>
          <w:sz w:val="20"/>
          <w:szCs w:val="20"/>
        </w:rPr>
      </w:pPr>
    </w:p>
    <w:p w:rsidR="00B55FD1" w:rsidRPr="002317AA" w:rsidRDefault="00B55FD1" w:rsidP="00B55FD1">
      <w:pPr>
        <w:spacing w:before="26" w:after="0"/>
        <w:ind w:left="373"/>
        <w:jc w:val="both"/>
        <w:rPr>
          <w:color w:val="000000"/>
          <w:sz w:val="20"/>
          <w:szCs w:val="20"/>
        </w:rPr>
      </w:pPr>
      <w:r w:rsidRPr="002317AA">
        <w:rPr>
          <w:color w:val="000000"/>
          <w:sz w:val="20"/>
          <w:szCs w:val="20"/>
        </w:rPr>
        <w:t>Liczba punktów zaokrąglonych zgodnie z zasadami matematycznymi do dwóch miejsc po przecinku (LP) w wyniku oceny ofert nie podlegających odrzuceniu  na podstawie kryteriów oceny określonych w niniejszym rozdziale zostanie wyliczona zgodnie z wzorem:</w:t>
      </w:r>
    </w:p>
    <w:p w:rsidR="00B55FD1" w:rsidRPr="002317AA" w:rsidRDefault="00B55FD1" w:rsidP="00B55FD1">
      <w:pPr>
        <w:spacing w:before="26" w:after="0"/>
        <w:ind w:left="373"/>
        <w:jc w:val="both"/>
        <w:rPr>
          <w:color w:val="000000"/>
          <w:sz w:val="20"/>
          <w:szCs w:val="20"/>
        </w:rPr>
      </w:pPr>
      <w:r w:rsidRPr="002317AA">
        <w:rPr>
          <w:color w:val="000000"/>
          <w:sz w:val="20"/>
          <w:szCs w:val="20"/>
        </w:rPr>
        <w:t>LP (liczba punktów) = C (liczba punktów uzyskanych w kryterium cena)</w:t>
      </w:r>
    </w:p>
    <w:p w:rsidR="00B55FD1" w:rsidRPr="002317AA" w:rsidRDefault="00B55FD1" w:rsidP="00B55FD1">
      <w:pPr>
        <w:spacing w:before="26" w:after="0"/>
        <w:ind w:left="373"/>
        <w:jc w:val="both"/>
        <w:rPr>
          <w:color w:val="000000"/>
          <w:sz w:val="20"/>
          <w:szCs w:val="20"/>
        </w:rPr>
      </w:pPr>
      <w:r w:rsidRPr="002317AA">
        <w:rPr>
          <w:color w:val="000000"/>
          <w:sz w:val="20"/>
          <w:szCs w:val="20"/>
        </w:rPr>
        <w:t xml:space="preserve">+ R (liczba punktów uzyskanych w </w:t>
      </w:r>
      <w:r w:rsidRPr="002317AA">
        <w:rPr>
          <w:bCs/>
          <w:color w:val="000000"/>
          <w:sz w:val="20"/>
          <w:szCs w:val="20"/>
        </w:rPr>
        <w:t xml:space="preserve">kryterium </w:t>
      </w:r>
      <w:r w:rsidRPr="002317AA">
        <w:rPr>
          <w:color w:val="000000"/>
          <w:sz w:val="20"/>
          <w:szCs w:val="20"/>
        </w:rPr>
        <w:t xml:space="preserve">Rękojmia na roboty budowlane) </w:t>
      </w:r>
    </w:p>
    <w:p w:rsidR="00B55FD1" w:rsidRPr="002317AA" w:rsidRDefault="00B55FD1" w:rsidP="00B55FD1">
      <w:pPr>
        <w:spacing w:before="26" w:after="0"/>
        <w:ind w:left="373"/>
        <w:jc w:val="both"/>
        <w:rPr>
          <w:color w:val="000000"/>
          <w:sz w:val="20"/>
          <w:szCs w:val="20"/>
        </w:rPr>
      </w:pPr>
    </w:p>
    <w:p w:rsidR="00B55FD1" w:rsidRPr="002317AA" w:rsidRDefault="00B55FD1" w:rsidP="00B55FD1">
      <w:pPr>
        <w:spacing w:before="26" w:after="0"/>
        <w:ind w:left="373"/>
        <w:jc w:val="both"/>
        <w:rPr>
          <w:color w:val="000000"/>
          <w:sz w:val="20"/>
          <w:szCs w:val="20"/>
        </w:rPr>
      </w:pPr>
      <w:r w:rsidRPr="002317AA">
        <w:rPr>
          <w:color w:val="000000"/>
          <w:sz w:val="20"/>
          <w:szCs w:val="20"/>
        </w:rPr>
        <w:t>Długość trwania rękojmi na roboty budowlane w niniejszym zamówieniu to min. 60 miesięcy. Długość trwania rękojmi jaki oferuje Wykonawca należy podać w formularzu oferty. Długość trwania rękojmi w niniejszym zamówieniu jest jednocześnie kryterium oceny ofert i ocenie podlegać będzie przedział min. 60 miesięcy – max. 65 miesięcy. Niepodanie długości trwania rękojmi lub podanie przez Wykonawcę krótszego niż 60 miesięcy terminu trwania rękojmi spowoduje odrzucenie oferty.  Podanie przez Wykonawcę dłuższego niż 65 miesięcy terminu trwania rękojmi spowoduje przyjęcie przez Zamawiającego do obliczeń punktów w kryterium długość trwania rękojmi  ilości 65 miesięcy.</w:t>
      </w:r>
    </w:p>
    <w:p w:rsidR="00B55FD1" w:rsidRPr="002317AA" w:rsidRDefault="00B55FD1" w:rsidP="00B55FD1">
      <w:pPr>
        <w:spacing w:before="26" w:after="0"/>
        <w:ind w:left="373"/>
        <w:jc w:val="both"/>
        <w:rPr>
          <w:b/>
          <w:color w:val="000000"/>
          <w:sz w:val="20"/>
          <w:szCs w:val="20"/>
        </w:rPr>
      </w:pPr>
      <w:r w:rsidRPr="002317AA">
        <w:rPr>
          <w:b/>
          <w:color w:val="000000"/>
          <w:sz w:val="20"/>
          <w:szCs w:val="20"/>
        </w:rPr>
        <w:t>Długość trwania rękojmi należy podać w miesiącach (nie w dniach, latach czy poprzez sformułowanie np. do końca grudnia, do końca roku).</w:t>
      </w:r>
    </w:p>
    <w:p w:rsidR="00B55FD1" w:rsidRDefault="00B55FD1" w:rsidP="003C4097">
      <w:pPr>
        <w:spacing w:before="26" w:after="0"/>
        <w:ind w:left="373"/>
        <w:rPr>
          <w:color w:val="000000"/>
          <w:sz w:val="20"/>
          <w:szCs w:val="20"/>
        </w:rPr>
      </w:pPr>
    </w:p>
    <w:p w:rsidR="002601A9" w:rsidRPr="00F501B5" w:rsidRDefault="00B712EF" w:rsidP="00826147">
      <w:pPr>
        <w:pStyle w:val="Nagwek1"/>
        <w:jc w:val="both"/>
      </w:pPr>
      <w:r>
        <w:t>11</w:t>
      </w:r>
      <w:r w:rsidR="008C3ACD" w:rsidRPr="00F501B5">
        <w:t xml:space="preserve">) </w:t>
      </w:r>
      <w:r w:rsidR="004813A8" w:rsidRPr="00F501B5">
        <w:t>i</w:t>
      </w:r>
      <w:r w:rsidR="008C3ACD" w:rsidRPr="00F501B5">
        <w:t xml:space="preserve">nformacje o środkach komunikacji elektronicznej, przy użyciu których </w:t>
      </w:r>
      <w:r w:rsidR="00A9476B" w:rsidRPr="00F501B5">
        <w:t>Z</w:t>
      </w:r>
      <w:r w:rsidR="008C3ACD" w:rsidRPr="00F501B5">
        <w:t>amawi</w:t>
      </w:r>
      <w:r w:rsidR="00A9476B" w:rsidRPr="00F501B5">
        <w:t>ający będzie komunikował się z W</w:t>
      </w:r>
      <w:r w:rsidR="008C3ACD" w:rsidRPr="00F501B5">
        <w:t>ykonawcami, oraz informacje o wymaganiach technicznych i organizacyjnych sporządzania, wysyłania i odbierania korespondencji elektronicznej;</w:t>
      </w:r>
      <w:r w:rsidR="002601A9" w:rsidRPr="00F501B5">
        <w:t xml:space="preserve"> opis sposobu przygotowania oferty; sposób oraz termin składania ofert;</w:t>
      </w:r>
      <w:r w:rsidR="00216368" w:rsidRPr="00F501B5">
        <w:t xml:space="preserve">  termin otwarcia ofert:</w:t>
      </w:r>
    </w:p>
    <w:p w:rsidR="003C4097" w:rsidRPr="00F501B5" w:rsidRDefault="003C4097" w:rsidP="003C4097">
      <w:pPr>
        <w:spacing w:before="26" w:after="0"/>
        <w:ind w:left="373"/>
        <w:jc w:val="both"/>
        <w:rPr>
          <w:sz w:val="20"/>
          <w:szCs w:val="20"/>
        </w:rPr>
      </w:pPr>
      <w:r w:rsidRPr="00F501B5">
        <w:rPr>
          <w:sz w:val="20"/>
          <w:szCs w:val="20"/>
        </w:rPr>
        <w:t xml:space="preserve"> </w:t>
      </w:r>
    </w:p>
    <w:p w:rsidR="00BD1055" w:rsidRPr="00BD1055" w:rsidRDefault="00BD1055" w:rsidP="00BD1055">
      <w:pPr>
        <w:spacing w:after="160" w:line="259" w:lineRule="auto"/>
        <w:jc w:val="both"/>
        <w:rPr>
          <w:rFonts w:eastAsiaTheme="minorHAnsi"/>
          <w:sz w:val="20"/>
          <w:szCs w:val="20"/>
          <w:lang w:eastAsia="en-US"/>
        </w:rPr>
      </w:pPr>
      <w:r w:rsidRPr="00BD1055">
        <w:rPr>
          <w:rFonts w:eastAsiaTheme="minorHAnsi"/>
          <w:sz w:val="20"/>
          <w:szCs w:val="20"/>
          <w:lang w:eastAsia="en-US"/>
        </w:rPr>
        <w:t xml:space="preserve">1. W postępowaniu o udzielenie zamówienia publicznego komunikacja między Zamawiającym a wykonawcami odbywa się przy użyciu Platformy e-Zamówienia, która jest dostępna pod adresem https://ezamowienia.gov.pl. </w:t>
      </w:r>
    </w:p>
    <w:p w:rsidR="00BD1055" w:rsidRPr="00BD1055" w:rsidRDefault="00BD1055" w:rsidP="00BD1055">
      <w:pPr>
        <w:spacing w:after="160" w:line="259" w:lineRule="auto"/>
        <w:jc w:val="both"/>
        <w:rPr>
          <w:rFonts w:eastAsiaTheme="minorHAnsi"/>
          <w:sz w:val="20"/>
          <w:szCs w:val="20"/>
          <w:lang w:eastAsia="en-US"/>
        </w:rPr>
      </w:pPr>
      <w:r w:rsidRPr="00BD1055">
        <w:rPr>
          <w:rFonts w:eastAsiaTheme="minorHAnsi"/>
          <w:sz w:val="20"/>
          <w:szCs w:val="20"/>
          <w:lang w:eastAsia="en-US"/>
        </w:rPr>
        <w:t xml:space="preserve">2. Korzystanie z Platformy e-Zamówienia jest bezpłatne. </w:t>
      </w:r>
    </w:p>
    <w:p w:rsidR="00BD1055" w:rsidRPr="00BD1055" w:rsidRDefault="00BD1055" w:rsidP="00BD1055">
      <w:pPr>
        <w:spacing w:after="160" w:line="259" w:lineRule="auto"/>
        <w:jc w:val="both"/>
        <w:rPr>
          <w:rFonts w:eastAsiaTheme="minorHAnsi"/>
          <w:sz w:val="20"/>
          <w:szCs w:val="20"/>
          <w:lang w:eastAsia="en-US"/>
        </w:rPr>
      </w:pPr>
      <w:r w:rsidRPr="00BD1055">
        <w:rPr>
          <w:rFonts w:eastAsiaTheme="minorHAnsi"/>
          <w:sz w:val="20"/>
          <w:szCs w:val="20"/>
          <w:lang w:eastAsia="en-US"/>
        </w:rPr>
        <w:lastRenderedPageBreak/>
        <w:t xml:space="preserve">3. 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w:t>
      </w:r>
      <w:r w:rsidRPr="00BD1055">
        <w:rPr>
          <w:rFonts w:eastAsiaTheme="minorHAnsi"/>
          <w:i/>
          <w:iCs/>
          <w:sz w:val="20"/>
          <w:szCs w:val="20"/>
          <w:lang w:eastAsia="en-US"/>
        </w:rPr>
        <w:t xml:space="preserve">Regulamin Platformy e-Zamówienia, </w:t>
      </w:r>
      <w:r w:rsidRPr="00BD1055">
        <w:rPr>
          <w:rFonts w:eastAsiaTheme="minorHAnsi"/>
          <w:sz w:val="20"/>
          <w:szCs w:val="20"/>
          <w:lang w:eastAsia="en-US"/>
        </w:rPr>
        <w:t xml:space="preserve">dostępny na stronie internetowej https://ezamowienia.gov.pl oraz informacje zamieszczone w zakładce „Centrum Pomocy”. </w:t>
      </w:r>
    </w:p>
    <w:p w:rsidR="00BD1055" w:rsidRPr="00BD1055" w:rsidRDefault="0004441D" w:rsidP="00BD1055">
      <w:pPr>
        <w:spacing w:after="160" w:line="259" w:lineRule="auto"/>
        <w:jc w:val="both"/>
        <w:rPr>
          <w:rFonts w:eastAsiaTheme="minorHAnsi"/>
          <w:sz w:val="20"/>
          <w:szCs w:val="20"/>
          <w:lang w:eastAsia="en-US"/>
        </w:rPr>
      </w:pPr>
      <w:r>
        <w:rPr>
          <w:rFonts w:eastAsiaTheme="minorHAnsi"/>
          <w:sz w:val="20"/>
          <w:szCs w:val="20"/>
          <w:lang w:eastAsia="en-US"/>
        </w:rPr>
        <w:t>4</w:t>
      </w:r>
      <w:r w:rsidR="00BD1055" w:rsidRPr="00BD1055">
        <w:rPr>
          <w:rFonts w:eastAsiaTheme="minorHAnsi"/>
          <w:sz w:val="20"/>
          <w:szCs w:val="20"/>
          <w:lang w:eastAsia="en-US"/>
        </w:rPr>
        <w:t xml:space="preserve">. Przeglądanie i pobieranie publicznej treści dokumentacji postępowania nie wymaga posiadania konta na Platformie e-Zamówienia ani logowania. </w:t>
      </w:r>
    </w:p>
    <w:p w:rsidR="00BD1055" w:rsidRPr="00BD1055" w:rsidRDefault="0004441D" w:rsidP="00BD1055">
      <w:pPr>
        <w:spacing w:after="160" w:line="259" w:lineRule="auto"/>
        <w:jc w:val="both"/>
        <w:rPr>
          <w:rFonts w:eastAsiaTheme="minorHAnsi"/>
          <w:sz w:val="20"/>
          <w:szCs w:val="20"/>
          <w:lang w:eastAsia="en-US"/>
        </w:rPr>
      </w:pPr>
      <w:r>
        <w:rPr>
          <w:rFonts w:eastAsiaTheme="minorHAnsi"/>
          <w:sz w:val="20"/>
          <w:szCs w:val="20"/>
          <w:lang w:eastAsia="en-US"/>
        </w:rPr>
        <w:t>5</w:t>
      </w:r>
      <w:r w:rsidR="00BD1055" w:rsidRPr="00BD1055">
        <w:rPr>
          <w:rFonts w:eastAsiaTheme="minorHAnsi"/>
          <w:sz w:val="20"/>
          <w:szCs w:val="20"/>
          <w:lang w:eastAsia="en-US"/>
        </w:rPr>
        <w:t xml:space="preserve">. 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 </w:t>
      </w:r>
    </w:p>
    <w:p w:rsidR="00BD1055" w:rsidRPr="00BD1055" w:rsidRDefault="0004441D" w:rsidP="00BD1055">
      <w:pPr>
        <w:spacing w:after="160" w:line="259" w:lineRule="auto"/>
        <w:jc w:val="both"/>
        <w:rPr>
          <w:rFonts w:eastAsiaTheme="minorHAnsi"/>
          <w:sz w:val="20"/>
          <w:szCs w:val="20"/>
          <w:lang w:eastAsia="en-US"/>
        </w:rPr>
      </w:pPr>
      <w:r>
        <w:rPr>
          <w:rFonts w:eastAsiaTheme="minorHAnsi"/>
          <w:sz w:val="20"/>
          <w:szCs w:val="20"/>
          <w:lang w:eastAsia="en-US"/>
        </w:rPr>
        <w:t>6</w:t>
      </w:r>
      <w:r w:rsidR="007150A5">
        <w:rPr>
          <w:rFonts w:eastAsiaTheme="minorHAnsi"/>
          <w:sz w:val="20"/>
          <w:szCs w:val="20"/>
          <w:lang w:eastAsia="en-US"/>
        </w:rPr>
        <w:t>. Dokumenty elektroniczne</w:t>
      </w:r>
      <w:r w:rsidR="00BD1055" w:rsidRPr="00BD1055">
        <w:rPr>
          <w:rFonts w:eastAsiaTheme="minorHAnsi"/>
          <w:sz w:val="20"/>
          <w:szCs w:val="20"/>
          <w:lang w:eastAsia="en-US"/>
        </w:rPr>
        <w:t xml:space="preserve">, o których mowa w § 2 ust. 1 rozporządzenia Prezesa Rady Ministrów w sprawie wymagań dla dokumentów elektronicznych, sporządza się w postaci elektronicznej, w formatach danych określonych w przepisach rozporządzenia Rady Ministrów w sprawie Krajowych Ram Interoperacyjności, z uwzględnieniem rodzaju przekazywanych danych i przekazuje się jako załączniki. </w:t>
      </w:r>
    </w:p>
    <w:p w:rsidR="00BD1055" w:rsidRPr="00BD1055" w:rsidRDefault="00BD1055" w:rsidP="00BD1055">
      <w:pPr>
        <w:spacing w:after="160" w:line="259" w:lineRule="auto"/>
        <w:jc w:val="both"/>
        <w:rPr>
          <w:rFonts w:eastAsiaTheme="minorHAnsi"/>
          <w:sz w:val="20"/>
          <w:szCs w:val="20"/>
          <w:lang w:eastAsia="en-US"/>
        </w:rPr>
      </w:pPr>
      <w:r w:rsidRPr="00BD1055">
        <w:rPr>
          <w:rFonts w:eastAsiaTheme="minorHAnsi"/>
          <w:sz w:val="20"/>
          <w:szCs w:val="20"/>
          <w:lang w:eastAsia="en-US"/>
        </w:rPr>
        <w:t xml:space="preserve">W przypadku formatów, o których mowa w art. 66 ust. 1 ustawy </w:t>
      </w:r>
      <w:proofErr w:type="spellStart"/>
      <w:r w:rsidRPr="00BD1055">
        <w:rPr>
          <w:rFonts w:eastAsiaTheme="minorHAnsi"/>
          <w:sz w:val="20"/>
          <w:szCs w:val="20"/>
          <w:lang w:eastAsia="en-US"/>
        </w:rPr>
        <w:t>Pzp</w:t>
      </w:r>
      <w:proofErr w:type="spellEnd"/>
      <w:r w:rsidRPr="00BD1055">
        <w:rPr>
          <w:rFonts w:eastAsiaTheme="minorHAnsi"/>
          <w:sz w:val="20"/>
          <w:szCs w:val="20"/>
          <w:lang w:eastAsia="en-US"/>
        </w:rPr>
        <w:t xml:space="preserve">, ww. regulacje nie będą miały bezpośredniego zastosowania. </w:t>
      </w:r>
    </w:p>
    <w:p w:rsidR="00BD1055" w:rsidRPr="00BD1055" w:rsidRDefault="0004441D" w:rsidP="00BD1055">
      <w:pPr>
        <w:spacing w:after="160" w:line="259" w:lineRule="auto"/>
        <w:jc w:val="both"/>
        <w:rPr>
          <w:rFonts w:eastAsiaTheme="minorHAnsi"/>
          <w:sz w:val="20"/>
          <w:szCs w:val="20"/>
          <w:lang w:eastAsia="en-US"/>
        </w:rPr>
      </w:pPr>
      <w:r>
        <w:rPr>
          <w:rFonts w:eastAsiaTheme="minorHAnsi"/>
          <w:sz w:val="20"/>
          <w:szCs w:val="20"/>
          <w:lang w:eastAsia="en-US"/>
        </w:rPr>
        <w:t>7</w:t>
      </w:r>
      <w:r w:rsidR="00BD1055" w:rsidRPr="00BD1055">
        <w:rPr>
          <w:rFonts w:eastAsiaTheme="minorHAnsi"/>
          <w:sz w:val="20"/>
          <w:szCs w:val="20"/>
          <w:lang w:eastAsia="en-US"/>
        </w:rPr>
        <w:t xml:space="preserve">. Informacje, oświadczenia lub dokumenty, inne niż wymienione w § 2 ust. 1 rozporządzenia Prezesa Rady Ministrów w sprawie wymagań dla dokumentów elektronicznych, przekazywane w postępowaniu sporządza się w postaci elektronicznej: </w:t>
      </w:r>
    </w:p>
    <w:p w:rsidR="00BD1055" w:rsidRPr="00BD1055" w:rsidRDefault="00BD1055" w:rsidP="00BD1055">
      <w:pPr>
        <w:spacing w:after="160" w:line="259" w:lineRule="auto"/>
        <w:jc w:val="both"/>
        <w:rPr>
          <w:rFonts w:eastAsiaTheme="minorHAnsi"/>
          <w:sz w:val="20"/>
          <w:szCs w:val="20"/>
          <w:lang w:eastAsia="en-US"/>
        </w:rPr>
      </w:pPr>
      <w:r w:rsidRPr="00BD1055">
        <w:rPr>
          <w:rFonts w:eastAsiaTheme="minorHAnsi"/>
          <w:sz w:val="20"/>
          <w:szCs w:val="20"/>
          <w:lang w:eastAsia="en-US"/>
        </w:rPr>
        <w:t xml:space="preserve">a. w formatach danych określonych w przepisach rozporządzenia Rady Ministrów w sprawie Krajowych Ram Interoperacyjności (i przekazuje się jako załącznik), lub </w:t>
      </w:r>
    </w:p>
    <w:p w:rsidR="00BD1055" w:rsidRPr="00BD1055" w:rsidRDefault="00BD1055" w:rsidP="00BD1055">
      <w:pPr>
        <w:spacing w:after="160" w:line="259" w:lineRule="auto"/>
        <w:jc w:val="both"/>
        <w:rPr>
          <w:rFonts w:eastAsiaTheme="minorHAnsi"/>
          <w:sz w:val="20"/>
          <w:szCs w:val="20"/>
          <w:lang w:eastAsia="en-US"/>
        </w:rPr>
      </w:pPr>
      <w:r w:rsidRPr="00BD1055">
        <w:rPr>
          <w:rFonts w:eastAsiaTheme="minorHAnsi"/>
          <w:sz w:val="20"/>
          <w:szCs w:val="20"/>
          <w:lang w:eastAsia="en-US"/>
        </w:rPr>
        <w:t xml:space="preserve">b. jako tekst wpisany bezpośrednio do wiadomości przekazywanej przy użyciu środków komunikacji elektronicznej (np. w treści wiadomości e-mail lub w treści „Formularza do komunikacji”). </w:t>
      </w:r>
    </w:p>
    <w:p w:rsidR="00BD1055" w:rsidRPr="00BD1055" w:rsidRDefault="0004441D" w:rsidP="00BD1055">
      <w:pPr>
        <w:spacing w:after="160" w:line="259" w:lineRule="auto"/>
        <w:jc w:val="both"/>
        <w:rPr>
          <w:rFonts w:eastAsiaTheme="minorHAnsi"/>
          <w:sz w:val="20"/>
          <w:szCs w:val="20"/>
          <w:lang w:eastAsia="en-US"/>
        </w:rPr>
      </w:pPr>
      <w:r>
        <w:rPr>
          <w:rFonts w:eastAsiaTheme="minorHAnsi"/>
          <w:sz w:val="20"/>
          <w:szCs w:val="20"/>
          <w:lang w:eastAsia="en-US"/>
        </w:rPr>
        <w:t>8</w:t>
      </w:r>
      <w:r w:rsidR="00BD1055" w:rsidRPr="00BD1055">
        <w:rPr>
          <w:rFonts w:eastAsiaTheme="minorHAnsi"/>
          <w:sz w:val="20"/>
          <w:szCs w:val="20"/>
          <w:lang w:eastAsia="en-US"/>
        </w:rPr>
        <w:t xml:space="preserve">. Jeżeli dokumenty elektroniczne, przekazywane przy użyciu środków komunikacji elektronicznej, zawierają informacje stanowiące tajemnicę przedsiębiorstwa w rozumieniu przepisów ustawy z dnia 16 kwietnia 1993 r. o zwalczaniu nieuczciwej konkurencji (Dz. U. z 2020 r. poz. 1913 oraz z 2021 r. poz. 1655) wykonawca, w celu utrzymania w poufności tych informacji, przekazuje je w wydzielonym i odpowiednio oznaczonym pliku, wraz z jednoczesnym zaznaczeniem w nazwie pliku „Dokument stanowiący tajemnicę przedsiębiorstwa”. </w:t>
      </w:r>
    </w:p>
    <w:p w:rsidR="00BD1055" w:rsidRPr="00BD1055" w:rsidRDefault="0004441D" w:rsidP="00BD1055">
      <w:pPr>
        <w:spacing w:after="160" w:line="259" w:lineRule="auto"/>
        <w:jc w:val="both"/>
        <w:rPr>
          <w:rFonts w:eastAsiaTheme="minorHAnsi"/>
          <w:sz w:val="20"/>
          <w:szCs w:val="20"/>
          <w:lang w:eastAsia="en-US"/>
        </w:rPr>
      </w:pPr>
      <w:r>
        <w:rPr>
          <w:rFonts w:eastAsiaTheme="minorHAnsi"/>
          <w:sz w:val="20"/>
          <w:szCs w:val="20"/>
          <w:lang w:eastAsia="en-US"/>
        </w:rPr>
        <w:t>9</w:t>
      </w:r>
      <w:r w:rsidR="00BD1055" w:rsidRPr="00BD1055">
        <w:rPr>
          <w:rFonts w:eastAsiaTheme="minorHAnsi"/>
          <w:sz w:val="20"/>
          <w:szCs w:val="20"/>
          <w:lang w:eastAsia="en-US"/>
        </w:rPr>
        <w:t xml:space="preserve">. Komunikacja w postępowaniu, z wyłączeniem składania ofert,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 </w:t>
      </w:r>
    </w:p>
    <w:p w:rsidR="00BD1055" w:rsidRPr="00BD1055" w:rsidRDefault="00BD1055" w:rsidP="00BD1055">
      <w:pPr>
        <w:spacing w:after="160" w:line="259" w:lineRule="auto"/>
        <w:jc w:val="both"/>
        <w:rPr>
          <w:rFonts w:eastAsiaTheme="minorHAnsi"/>
          <w:sz w:val="20"/>
          <w:szCs w:val="20"/>
          <w:lang w:eastAsia="en-US"/>
        </w:rPr>
      </w:pPr>
      <w:r w:rsidRPr="00BD1055">
        <w:rPr>
          <w:rFonts w:eastAsiaTheme="minorHAnsi"/>
          <w:sz w:val="20"/>
          <w:szCs w:val="20"/>
          <w:lang w:eastAsia="en-US"/>
        </w:rPr>
        <w:t xml:space="preserve">W przypadku załączników, które są zgodnie z ustawą </w:t>
      </w:r>
      <w:proofErr w:type="spellStart"/>
      <w:r w:rsidRPr="00BD1055">
        <w:rPr>
          <w:rFonts w:eastAsiaTheme="minorHAnsi"/>
          <w:sz w:val="20"/>
          <w:szCs w:val="20"/>
          <w:lang w:eastAsia="en-US"/>
        </w:rPr>
        <w:t>Pzp</w:t>
      </w:r>
      <w:proofErr w:type="spellEnd"/>
      <w:r w:rsidRPr="00BD1055">
        <w:rPr>
          <w:rFonts w:eastAsiaTheme="minorHAnsi"/>
          <w:sz w:val="20"/>
          <w:szCs w:val="20"/>
          <w:lang w:eastAsia="en-US"/>
        </w:rPr>
        <w:t xml:space="preserve"> lub rozporządzeniem Prezesa Rady Ministrów w sprawie wymagań dla dokumentów elektronicznych opatrzone kwalifikowanym podpisem elektronicznym, podpisem zaufanym lub </w:t>
      </w:r>
      <w:r w:rsidR="00A76554">
        <w:rPr>
          <w:rFonts w:eastAsiaTheme="minorHAnsi"/>
          <w:sz w:val="20"/>
          <w:szCs w:val="20"/>
          <w:lang w:eastAsia="en-US"/>
        </w:rPr>
        <w:t xml:space="preserve">elektronicznym </w:t>
      </w:r>
      <w:r w:rsidRPr="00BD1055">
        <w:rPr>
          <w:rFonts w:eastAsiaTheme="minorHAnsi"/>
          <w:sz w:val="20"/>
          <w:szCs w:val="20"/>
          <w:lang w:eastAsia="en-US"/>
        </w:rPr>
        <w:t xml:space="preserve">podpisem osobistym, mogą być opatrzone, zgodnie z wyborem wykonawcy/wykonawcy wspólnie ubiegającego się o udzielenie zamówienia, podpisem zewnętrznym lub wewnętrznym. W zależności od rodzaju podpisu i jego typu (zewnętrzny, wewnętrzny) dodaje się do przesyłanej wiadomości uprzednio podpisane dokumenty wraz z wygenerowanym plikiem podpisu (typ zewnętrzny) lub dokument z wszytym podpisem (typ wewnętrzny). </w:t>
      </w:r>
    </w:p>
    <w:p w:rsidR="00BD1055" w:rsidRPr="00BD1055" w:rsidRDefault="0004441D" w:rsidP="00BD1055">
      <w:pPr>
        <w:spacing w:after="160" w:line="259" w:lineRule="auto"/>
        <w:jc w:val="both"/>
        <w:rPr>
          <w:rFonts w:eastAsiaTheme="minorHAnsi"/>
          <w:sz w:val="20"/>
          <w:szCs w:val="20"/>
          <w:lang w:eastAsia="en-US"/>
        </w:rPr>
      </w:pPr>
      <w:r>
        <w:rPr>
          <w:rFonts w:eastAsiaTheme="minorHAnsi"/>
          <w:sz w:val="20"/>
          <w:szCs w:val="20"/>
          <w:lang w:eastAsia="en-US"/>
        </w:rPr>
        <w:t>10</w:t>
      </w:r>
      <w:r w:rsidR="00BD1055" w:rsidRPr="00BD1055">
        <w:rPr>
          <w:rFonts w:eastAsiaTheme="minorHAnsi"/>
          <w:sz w:val="20"/>
          <w:szCs w:val="20"/>
          <w:lang w:eastAsia="en-US"/>
        </w:rPr>
        <w:t>. 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w:t>
      </w:r>
      <w:r w:rsidR="004412EA">
        <w:rPr>
          <w:rFonts w:eastAsiaTheme="minorHAnsi"/>
          <w:sz w:val="20"/>
          <w:szCs w:val="20"/>
          <w:lang w:eastAsia="en-US"/>
        </w:rPr>
        <w:t>ch treści dokumentów zamówienia</w:t>
      </w:r>
      <w:r w:rsidR="00BD1055" w:rsidRPr="00BD1055">
        <w:rPr>
          <w:rFonts w:eastAsiaTheme="minorHAnsi"/>
          <w:sz w:val="20"/>
          <w:szCs w:val="20"/>
          <w:lang w:eastAsia="en-US"/>
        </w:rPr>
        <w:t xml:space="preserve"> wystarczające jest posiadanie tzw. konta uproszczonego na Platformie e-Zamówienia. </w:t>
      </w:r>
    </w:p>
    <w:p w:rsidR="00BD1055" w:rsidRPr="00BD1055" w:rsidRDefault="00BD1055" w:rsidP="00BD1055">
      <w:pPr>
        <w:spacing w:after="160" w:line="259" w:lineRule="auto"/>
        <w:jc w:val="both"/>
        <w:rPr>
          <w:rFonts w:eastAsiaTheme="minorHAnsi"/>
          <w:sz w:val="20"/>
          <w:szCs w:val="20"/>
          <w:lang w:eastAsia="en-US"/>
        </w:rPr>
      </w:pPr>
      <w:r w:rsidRPr="00BD1055">
        <w:rPr>
          <w:rFonts w:eastAsiaTheme="minorHAnsi"/>
          <w:sz w:val="20"/>
          <w:szCs w:val="20"/>
          <w:lang w:eastAsia="en-US"/>
        </w:rPr>
        <w:t>1</w:t>
      </w:r>
      <w:r w:rsidR="0004441D">
        <w:rPr>
          <w:rFonts w:eastAsiaTheme="minorHAnsi"/>
          <w:sz w:val="20"/>
          <w:szCs w:val="20"/>
          <w:lang w:eastAsia="en-US"/>
        </w:rPr>
        <w:t>1</w:t>
      </w:r>
      <w:r w:rsidRPr="00BD1055">
        <w:rPr>
          <w:rFonts w:eastAsiaTheme="minorHAnsi"/>
          <w:sz w:val="20"/>
          <w:szCs w:val="20"/>
          <w:lang w:eastAsia="en-US"/>
        </w:rPr>
        <w:t xml:space="preserve">. Wszystkie wysłane i odebrane w postępowaniu przez wykonawcę wiadomości widoczne są po zalogowaniu w podglądzie postępowania w zakładce „Komunikacja”. </w:t>
      </w:r>
    </w:p>
    <w:p w:rsidR="00BD1055" w:rsidRPr="00BD1055" w:rsidRDefault="0004441D" w:rsidP="00BD1055">
      <w:pPr>
        <w:spacing w:after="160" w:line="259" w:lineRule="auto"/>
        <w:jc w:val="both"/>
        <w:rPr>
          <w:rFonts w:eastAsiaTheme="minorHAnsi"/>
          <w:sz w:val="20"/>
          <w:szCs w:val="20"/>
          <w:lang w:eastAsia="en-US"/>
        </w:rPr>
      </w:pPr>
      <w:r>
        <w:rPr>
          <w:rFonts w:eastAsiaTheme="minorHAnsi"/>
          <w:sz w:val="20"/>
          <w:szCs w:val="20"/>
          <w:lang w:eastAsia="en-US"/>
        </w:rPr>
        <w:t>12</w:t>
      </w:r>
      <w:r w:rsidR="00BD1055" w:rsidRPr="00BD1055">
        <w:rPr>
          <w:rFonts w:eastAsiaTheme="minorHAnsi"/>
          <w:sz w:val="20"/>
          <w:szCs w:val="20"/>
          <w:lang w:eastAsia="en-US"/>
        </w:rPr>
        <w:t xml:space="preserve">. Maksymalny rozmiar plików przesyłanych za pośrednictwem „Formularzy do komunikacji” wynosi 150 MB (wielkość ta dotyczy plików przesyłanych jako załączniki do jednego formularza). </w:t>
      </w:r>
    </w:p>
    <w:p w:rsidR="00BD1055" w:rsidRPr="00BD1055" w:rsidRDefault="00BD1055" w:rsidP="00BD1055">
      <w:pPr>
        <w:spacing w:after="160" w:line="259" w:lineRule="auto"/>
        <w:jc w:val="both"/>
        <w:rPr>
          <w:rFonts w:eastAsiaTheme="minorHAnsi"/>
          <w:sz w:val="20"/>
          <w:szCs w:val="20"/>
          <w:lang w:eastAsia="en-US"/>
        </w:rPr>
      </w:pPr>
      <w:r w:rsidRPr="00BD1055">
        <w:rPr>
          <w:rFonts w:eastAsiaTheme="minorHAnsi"/>
          <w:sz w:val="20"/>
          <w:szCs w:val="20"/>
          <w:lang w:eastAsia="en-US"/>
        </w:rPr>
        <w:lastRenderedPageBreak/>
        <w:t>1</w:t>
      </w:r>
      <w:r w:rsidR="0093618C">
        <w:rPr>
          <w:rFonts w:eastAsiaTheme="minorHAnsi"/>
          <w:sz w:val="20"/>
          <w:szCs w:val="20"/>
          <w:lang w:eastAsia="en-US"/>
        </w:rPr>
        <w:t>3</w:t>
      </w:r>
      <w:r w:rsidRPr="00BD1055">
        <w:rPr>
          <w:rFonts w:eastAsiaTheme="minorHAnsi"/>
          <w:sz w:val="20"/>
          <w:szCs w:val="20"/>
          <w:lang w:eastAsia="en-US"/>
        </w:rPr>
        <w:t xml:space="preserve">. Minimalne wymagania techniczne dotyczące sprzętu używanego w celu korzystania z usług Platformy e-Zamówienia oraz informacje dotyczące specyfikacji połączenia określa </w:t>
      </w:r>
      <w:r w:rsidRPr="00BD1055">
        <w:rPr>
          <w:rFonts w:eastAsiaTheme="minorHAnsi"/>
          <w:i/>
          <w:iCs/>
          <w:sz w:val="20"/>
          <w:szCs w:val="20"/>
          <w:lang w:eastAsia="en-US"/>
        </w:rPr>
        <w:t xml:space="preserve">Regulamin Platformy e-Zamówienia. </w:t>
      </w:r>
    </w:p>
    <w:p w:rsidR="00BD1055" w:rsidRPr="00BD1055" w:rsidRDefault="0004441D" w:rsidP="00BD1055">
      <w:pPr>
        <w:spacing w:after="160" w:line="259" w:lineRule="auto"/>
        <w:jc w:val="both"/>
        <w:rPr>
          <w:rFonts w:eastAsiaTheme="minorHAnsi"/>
          <w:sz w:val="20"/>
          <w:szCs w:val="20"/>
          <w:lang w:eastAsia="en-US"/>
        </w:rPr>
      </w:pPr>
      <w:r>
        <w:rPr>
          <w:rFonts w:eastAsiaTheme="minorHAnsi"/>
          <w:sz w:val="20"/>
          <w:szCs w:val="20"/>
          <w:lang w:eastAsia="en-US"/>
        </w:rPr>
        <w:t>1</w:t>
      </w:r>
      <w:r w:rsidR="00F71823">
        <w:rPr>
          <w:rFonts w:eastAsiaTheme="minorHAnsi"/>
          <w:sz w:val="20"/>
          <w:szCs w:val="20"/>
          <w:lang w:eastAsia="en-US"/>
        </w:rPr>
        <w:t>4</w:t>
      </w:r>
      <w:r w:rsidR="00BD1055" w:rsidRPr="00BD1055">
        <w:rPr>
          <w:rFonts w:eastAsiaTheme="minorHAnsi"/>
          <w:sz w:val="20"/>
          <w:szCs w:val="20"/>
          <w:lang w:eastAsia="en-US"/>
        </w:rPr>
        <w:t xml:space="preserve">. W przypadku problemów technicznych i awarii związanych z funkcjonowaniem Platformy e-Zamówienia użytkownicy mogą skorzystać ze wsparcia technicznego dostępnego pod numerem telefonu (32) 77 88 999 lub drogą elektroniczną poprzez formularz udostępniony na stronie internetowej https://ezamowienia.gov.pl w zakładce „Zgłoś problem”. </w:t>
      </w:r>
    </w:p>
    <w:p w:rsidR="00BD1055" w:rsidRPr="0004441D" w:rsidRDefault="00F71823" w:rsidP="00BD1055">
      <w:pPr>
        <w:spacing w:after="160" w:line="259" w:lineRule="auto"/>
        <w:jc w:val="both"/>
        <w:rPr>
          <w:rFonts w:eastAsiaTheme="minorHAnsi"/>
          <w:sz w:val="20"/>
          <w:szCs w:val="20"/>
          <w:lang w:eastAsia="en-US"/>
        </w:rPr>
      </w:pPr>
      <w:r>
        <w:rPr>
          <w:rFonts w:eastAsiaTheme="minorHAnsi"/>
          <w:sz w:val="20"/>
          <w:szCs w:val="20"/>
          <w:lang w:eastAsia="en-US"/>
        </w:rPr>
        <w:t>15</w:t>
      </w:r>
      <w:r w:rsidR="00BD1055" w:rsidRPr="00BD1055">
        <w:rPr>
          <w:rFonts w:eastAsiaTheme="minorHAnsi"/>
          <w:sz w:val="20"/>
          <w:szCs w:val="20"/>
          <w:lang w:eastAsia="en-US"/>
        </w:rPr>
        <w:t xml:space="preserve">. </w:t>
      </w:r>
      <w:r w:rsidR="00BD1055" w:rsidRPr="0004441D">
        <w:rPr>
          <w:rFonts w:eastAsiaTheme="minorHAnsi"/>
          <w:sz w:val="20"/>
          <w:szCs w:val="20"/>
          <w:lang w:eastAsia="en-US"/>
        </w:rPr>
        <w:t>W szczególnie uzasadnionych przypadkach uniemożliwiających komunikację wykonawcy i Zamawiającego za pośrednictwem Platformy e-Zamówienia, Zamawiający dopuszcza komunikację za pomocą poczty elektronicznej na adres e-mail:</w:t>
      </w:r>
      <w:r w:rsidR="0004441D">
        <w:rPr>
          <w:rFonts w:eastAsiaTheme="minorHAnsi"/>
          <w:sz w:val="20"/>
          <w:szCs w:val="20"/>
          <w:lang w:eastAsia="en-US"/>
        </w:rPr>
        <w:t xml:space="preserve"> </w:t>
      </w:r>
      <w:r w:rsidR="0004441D" w:rsidRPr="0004441D">
        <w:rPr>
          <w:rFonts w:eastAsiaTheme="minorHAnsi"/>
          <w:sz w:val="20"/>
          <w:szCs w:val="20"/>
          <w:lang w:eastAsia="en-US"/>
        </w:rPr>
        <w:t>zamowienia.publiczne@biskupiec.pl</w:t>
      </w:r>
      <w:r w:rsidR="00BD1055" w:rsidRPr="0004441D">
        <w:rPr>
          <w:rFonts w:eastAsiaTheme="minorHAnsi"/>
          <w:sz w:val="20"/>
          <w:szCs w:val="20"/>
          <w:lang w:eastAsia="en-US"/>
        </w:rPr>
        <w:t xml:space="preserve"> (nie dotyczy składania ofert). </w:t>
      </w:r>
    </w:p>
    <w:p w:rsidR="00BD1055" w:rsidRPr="00BD1055" w:rsidRDefault="00BD1055" w:rsidP="00BD1055">
      <w:pPr>
        <w:spacing w:after="160" w:line="259" w:lineRule="auto"/>
        <w:jc w:val="both"/>
        <w:rPr>
          <w:rFonts w:eastAsiaTheme="minorHAnsi"/>
          <w:sz w:val="20"/>
          <w:szCs w:val="20"/>
          <w:lang w:eastAsia="en-US"/>
        </w:rPr>
      </w:pPr>
      <w:r w:rsidRPr="00BD1055">
        <w:rPr>
          <w:rFonts w:eastAsiaTheme="minorHAnsi"/>
          <w:b/>
          <w:bCs/>
          <w:sz w:val="20"/>
          <w:szCs w:val="20"/>
          <w:lang w:eastAsia="en-US"/>
        </w:rPr>
        <w:t xml:space="preserve">Opis sposobu przygotowania i składania oferty </w:t>
      </w:r>
    </w:p>
    <w:p w:rsidR="00BD1055" w:rsidRPr="00CD4768" w:rsidRDefault="00BD1055" w:rsidP="00CD4768">
      <w:pPr>
        <w:pStyle w:val="Akapitzlist"/>
        <w:numPr>
          <w:ilvl w:val="1"/>
          <w:numId w:val="1"/>
        </w:numPr>
        <w:spacing w:after="160" w:line="259" w:lineRule="auto"/>
        <w:ind w:left="0" w:firstLine="0"/>
        <w:jc w:val="both"/>
        <w:rPr>
          <w:rFonts w:eastAsiaTheme="minorHAnsi"/>
          <w:sz w:val="20"/>
          <w:szCs w:val="20"/>
          <w:lang w:eastAsia="en-US"/>
        </w:rPr>
      </w:pPr>
      <w:r w:rsidRPr="00CD4768">
        <w:rPr>
          <w:rFonts w:eastAsiaTheme="minorHAnsi"/>
          <w:sz w:val="20"/>
          <w:szCs w:val="20"/>
          <w:lang w:eastAsia="en-US"/>
        </w:rPr>
        <w:t xml:space="preserve">Wykonawca </w:t>
      </w:r>
      <w:r w:rsidR="0030135E">
        <w:rPr>
          <w:rFonts w:eastAsiaTheme="minorHAnsi"/>
          <w:sz w:val="20"/>
          <w:szCs w:val="20"/>
          <w:lang w:eastAsia="en-US"/>
        </w:rPr>
        <w:t xml:space="preserve">przygotowuje ofertę przy pomocy </w:t>
      </w:r>
      <w:r w:rsidRPr="00CD4768">
        <w:rPr>
          <w:rFonts w:eastAsiaTheme="minorHAnsi"/>
          <w:sz w:val="20"/>
          <w:szCs w:val="20"/>
          <w:lang w:eastAsia="en-US"/>
        </w:rPr>
        <w:t>„</w:t>
      </w:r>
      <w:r w:rsidRPr="00CD4768">
        <w:rPr>
          <w:rFonts w:eastAsiaTheme="minorHAnsi"/>
          <w:b/>
          <w:bCs/>
          <w:sz w:val="20"/>
          <w:szCs w:val="20"/>
          <w:lang w:eastAsia="en-US"/>
        </w:rPr>
        <w:t xml:space="preserve">Formularza ofertowego” </w:t>
      </w:r>
      <w:r w:rsidRPr="00CD4768">
        <w:rPr>
          <w:rFonts w:eastAsiaTheme="minorHAnsi"/>
          <w:sz w:val="20"/>
          <w:szCs w:val="20"/>
          <w:lang w:eastAsia="en-US"/>
        </w:rPr>
        <w:t xml:space="preserve">udostępnionego przez Zamawiającego na Platformie e-Zamówienia i zamieszczonego w podglądzie postępowania w zakładce „Informacje podstawowe”. </w:t>
      </w:r>
    </w:p>
    <w:p w:rsidR="00D62128" w:rsidRPr="00D62128" w:rsidRDefault="00BD1055" w:rsidP="00732F7C">
      <w:pPr>
        <w:pStyle w:val="Akapitzlist"/>
        <w:numPr>
          <w:ilvl w:val="1"/>
          <w:numId w:val="1"/>
        </w:numPr>
        <w:spacing w:after="160" w:line="259" w:lineRule="auto"/>
        <w:ind w:left="0" w:firstLine="0"/>
        <w:jc w:val="both"/>
        <w:rPr>
          <w:rFonts w:eastAsiaTheme="minorHAnsi"/>
          <w:sz w:val="20"/>
          <w:szCs w:val="20"/>
          <w:lang w:eastAsia="en-US"/>
        </w:rPr>
      </w:pPr>
      <w:r w:rsidRPr="00D62128">
        <w:rPr>
          <w:rFonts w:eastAsiaTheme="minorHAnsi"/>
          <w:sz w:val="20"/>
          <w:szCs w:val="20"/>
          <w:lang w:eastAsia="en-US"/>
        </w:rPr>
        <w:t xml:space="preserve">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w:t>
      </w:r>
      <w:proofErr w:type="spellStart"/>
      <w:r w:rsidRPr="00D62128">
        <w:rPr>
          <w:rFonts w:eastAsiaTheme="minorHAnsi"/>
          <w:sz w:val="20"/>
          <w:szCs w:val="20"/>
          <w:lang w:eastAsia="en-US"/>
        </w:rPr>
        <w:t>drag&amp;drop</w:t>
      </w:r>
      <w:proofErr w:type="spellEnd"/>
      <w:r w:rsidRPr="00D62128">
        <w:rPr>
          <w:rFonts w:eastAsiaTheme="minorHAnsi"/>
          <w:sz w:val="20"/>
          <w:szCs w:val="20"/>
          <w:lang w:eastAsia="en-US"/>
        </w:rPr>
        <w:t xml:space="preserve"> („przeciągnij” i „upuść”) służące do dodawania plików. </w:t>
      </w:r>
    </w:p>
    <w:p w:rsidR="00BD1055" w:rsidRPr="00D62128" w:rsidRDefault="00BD1055" w:rsidP="00732F7C">
      <w:pPr>
        <w:pStyle w:val="Akapitzlist"/>
        <w:numPr>
          <w:ilvl w:val="1"/>
          <w:numId w:val="1"/>
        </w:numPr>
        <w:spacing w:after="160" w:line="259" w:lineRule="auto"/>
        <w:ind w:left="0" w:firstLine="0"/>
        <w:jc w:val="both"/>
        <w:rPr>
          <w:rFonts w:eastAsiaTheme="minorHAnsi"/>
          <w:sz w:val="20"/>
          <w:szCs w:val="20"/>
          <w:lang w:eastAsia="en-US"/>
        </w:rPr>
      </w:pPr>
      <w:r w:rsidRPr="00D62128">
        <w:rPr>
          <w:rFonts w:eastAsiaTheme="minorHAnsi"/>
          <w:sz w:val="20"/>
          <w:szCs w:val="20"/>
          <w:lang w:eastAsia="en-US"/>
        </w:rPr>
        <w:t xml:space="preserve">Wykonawca dodaje wybrany z dysku i uprzednio podpisany „Formularz oferty” w pierwszym polu („Wypełniony formularz oferty”). W kolejnym polu („Załączniki i inne dokumenty przedstawione w ofercie przez Wykonawcę”) wykonawca dodaje pozostałe pliki stanowiące ofertę lub składane wraz z ofertą. </w:t>
      </w:r>
    </w:p>
    <w:p w:rsidR="00D62128" w:rsidRDefault="00BD1055" w:rsidP="00EF4961">
      <w:pPr>
        <w:pStyle w:val="Akapitzlist"/>
        <w:numPr>
          <w:ilvl w:val="0"/>
          <w:numId w:val="49"/>
        </w:numPr>
        <w:spacing w:after="160" w:line="259" w:lineRule="auto"/>
        <w:ind w:left="0" w:firstLine="0"/>
        <w:jc w:val="both"/>
        <w:rPr>
          <w:rFonts w:eastAsiaTheme="minorHAnsi"/>
          <w:sz w:val="20"/>
          <w:szCs w:val="20"/>
          <w:lang w:eastAsia="en-US"/>
        </w:rPr>
      </w:pPr>
      <w:r w:rsidRPr="00D62128">
        <w:rPr>
          <w:rFonts w:eastAsiaTheme="minorHAnsi"/>
          <w:sz w:val="20"/>
          <w:szCs w:val="20"/>
          <w:lang w:eastAsia="en-US"/>
        </w:rPr>
        <w:t xml:space="preserve">Jeżeli wraz z ofertą składane są dokumenty zawierające tajemnicę przedsiębiorstwa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 </w:t>
      </w:r>
    </w:p>
    <w:p w:rsidR="00D62128" w:rsidRPr="00D62128" w:rsidRDefault="00BD1055" w:rsidP="00EF4961">
      <w:pPr>
        <w:pStyle w:val="Akapitzlist"/>
        <w:numPr>
          <w:ilvl w:val="0"/>
          <w:numId w:val="49"/>
        </w:numPr>
        <w:spacing w:after="160" w:line="259" w:lineRule="auto"/>
        <w:ind w:left="0" w:firstLine="0"/>
        <w:jc w:val="both"/>
        <w:rPr>
          <w:rFonts w:eastAsiaTheme="minorHAnsi"/>
          <w:sz w:val="20"/>
          <w:szCs w:val="20"/>
          <w:lang w:eastAsia="en-US"/>
        </w:rPr>
      </w:pPr>
      <w:r w:rsidRPr="00D62128">
        <w:rPr>
          <w:rFonts w:eastAsiaTheme="minorHAnsi"/>
          <w:b/>
          <w:bCs/>
          <w:sz w:val="20"/>
          <w:szCs w:val="20"/>
          <w:lang w:eastAsia="en-US"/>
        </w:rPr>
        <w:t xml:space="preserve">Formularz ofertowy </w:t>
      </w:r>
      <w:r w:rsidRPr="00D62128">
        <w:rPr>
          <w:rFonts w:eastAsiaTheme="minorHAnsi"/>
          <w:sz w:val="20"/>
          <w:szCs w:val="20"/>
          <w:lang w:eastAsia="en-US"/>
        </w:rPr>
        <w:t xml:space="preserve">podpisuje się kwalifikowanym podpisem elektronicznym, podpisem zaufanym lub </w:t>
      </w:r>
      <w:r w:rsidR="00A76554" w:rsidRPr="00D62128">
        <w:rPr>
          <w:rFonts w:eastAsiaTheme="minorHAnsi"/>
          <w:sz w:val="20"/>
          <w:szCs w:val="20"/>
          <w:lang w:eastAsia="en-US"/>
        </w:rPr>
        <w:t xml:space="preserve">elektronicznym </w:t>
      </w:r>
      <w:r w:rsidRPr="00D62128">
        <w:rPr>
          <w:rFonts w:eastAsiaTheme="minorHAnsi"/>
          <w:sz w:val="20"/>
          <w:szCs w:val="20"/>
          <w:lang w:eastAsia="en-US"/>
        </w:rPr>
        <w:t xml:space="preserve">podpisem osobistym. Rekomendowanym wariantem podpisu jest typ wewnętrzny. Podpis formularza ofertowego wariantem podpisu w typie zewnętrznym również jest możliwy, tylko w tym przypadku, powstały oddzielny plik podpisu dla tego formularza należy załączyć w polu „Załączniki i inne dokumenty przedstawione w ofercie przez Wykonawcę”. </w:t>
      </w:r>
    </w:p>
    <w:p w:rsidR="00BD1055" w:rsidRPr="00D62128" w:rsidRDefault="00BD1055" w:rsidP="00EF4961">
      <w:pPr>
        <w:pStyle w:val="Akapitzlist"/>
        <w:numPr>
          <w:ilvl w:val="0"/>
          <w:numId w:val="49"/>
        </w:numPr>
        <w:spacing w:after="160" w:line="259" w:lineRule="auto"/>
        <w:ind w:left="0" w:firstLine="0"/>
        <w:jc w:val="both"/>
        <w:rPr>
          <w:rFonts w:eastAsiaTheme="minorHAnsi"/>
          <w:sz w:val="20"/>
          <w:szCs w:val="20"/>
          <w:lang w:eastAsia="en-US"/>
        </w:rPr>
      </w:pPr>
      <w:r w:rsidRPr="00D62128">
        <w:rPr>
          <w:rFonts w:eastAsiaTheme="minorHAnsi"/>
          <w:b/>
          <w:bCs/>
          <w:sz w:val="20"/>
          <w:szCs w:val="20"/>
          <w:lang w:eastAsia="en-US"/>
        </w:rPr>
        <w:t xml:space="preserve">Pozostałe dokumenty </w:t>
      </w:r>
      <w:r w:rsidRPr="00D62128">
        <w:rPr>
          <w:rFonts w:eastAsiaTheme="minorHAnsi"/>
          <w:sz w:val="20"/>
          <w:szCs w:val="20"/>
          <w:lang w:eastAsia="en-US"/>
        </w:rPr>
        <w:t xml:space="preserve">wchodzące w skład oferty lub składane wraz z ofertą, które są zgodne z ustawą </w:t>
      </w:r>
      <w:proofErr w:type="spellStart"/>
      <w:r w:rsidRPr="00D62128">
        <w:rPr>
          <w:rFonts w:eastAsiaTheme="minorHAnsi"/>
          <w:sz w:val="20"/>
          <w:szCs w:val="20"/>
          <w:lang w:eastAsia="en-US"/>
        </w:rPr>
        <w:t>Pzp</w:t>
      </w:r>
      <w:proofErr w:type="spellEnd"/>
      <w:r w:rsidRPr="00D62128">
        <w:rPr>
          <w:rFonts w:eastAsiaTheme="minorHAnsi"/>
          <w:sz w:val="20"/>
          <w:szCs w:val="20"/>
          <w:lang w:eastAsia="en-US"/>
        </w:rPr>
        <w:t xml:space="preserve"> lub rozporządzeniem Prezesa Rady Ministrów w sprawie wymagań dla dokumentów elektronicznych opatrzone kwalifikowanym podpisem elektronicznym, podpisem zaufanym lub </w:t>
      </w:r>
      <w:r w:rsidR="00A76554" w:rsidRPr="00D62128">
        <w:rPr>
          <w:rFonts w:eastAsiaTheme="minorHAnsi"/>
          <w:sz w:val="20"/>
          <w:szCs w:val="20"/>
          <w:lang w:eastAsia="en-US"/>
        </w:rPr>
        <w:t xml:space="preserve">elektronicznym </w:t>
      </w:r>
      <w:r w:rsidRPr="00D62128">
        <w:rPr>
          <w:rFonts w:eastAsiaTheme="minorHAnsi"/>
          <w:sz w:val="20"/>
          <w:szCs w:val="20"/>
          <w:lang w:eastAsia="en-US"/>
        </w:rPr>
        <w:t>podpisem osobistym, mogą być zgodnie z wyborem wykonawcy/wykonawcy wspólnie ubiegając</w:t>
      </w:r>
      <w:r w:rsidR="00127125">
        <w:rPr>
          <w:rFonts w:eastAsiaTheme="minorHAnsi"/>
          <w:sz w:val="20"/>
          <w:szCs w:val="20"/>
          <w:lang w:eastAsia="en-US"/>
        </w:rPr>
        <w:t>ego się o udzielenie zamówienia</w:t>
      </w:r>
      <w:r w:rsidRPr="00D62128">
        <w:rPr>
          <w:rFonts w:eastAsiaTheme="minorHAnsi"/>
          <w:sz w:val="20"/>
          <w:szCs w:val="20"/>
          <w:lang w:eastAsia="en-US"/>
        </w:rPr>
        <w:t xml:space="preserve">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w:t>
      </w:r>
    </w:p>
    <w:p w:rsidR="00BD1055" w:rsidRPr="00CD4768" w:rsidRDefault="00BD1055" w:rsidP="00EF4961">
      <w:pPr>
        <w:pStyle w:val="Akapitzlist"/>
        <w:numPr>
          <w:ilvl w:val="0"/>
          <w:numId w:val="49"/>
        </w:numPr>
        <w:spacing w:after="160" w:line="259" w:lineRule="auto"/>
        <w:ind w:left="0" w:firstLine="0"/>
        <w:jc w:val="both"/>
        <w:rPr>
          <w:rFonts w:eastAsiaTheme="minorHAnsi"/>
          <w:sz w:val="20"/>
          <w:szCs w:val="20"/>
          <w:lang w:eastAsia="en-US"/>
        </w:rPr>
      </w:pPr>
      <w:r w:rsidRPr="00CD4768">
        <w:rPr>
          <w:rFonts w:eastAsiaTheme="minorHAnsi"/>
          <w:sz w:val="20"/>
          <w:szCs w:val="20"/>
          <w:lang w:eastAsia="en-US"/>
        </w:rPr>
        <w:t xml:space="preserve">W przypadku przekazywania dokumentu elektronicznego w formacie poddającym dane kompresji, opatrzenie pliku zawierającego skompresowane dokumenty kwalifikowanym podpisem elektronicznym, podpisem zaufanym lub </w:t>
      </w:r>
      <w:r w:rsidR="00A76554" w:rsidRPr="00CD4768">
        <w:rPr>
          <w:rFonts w:eastAsiaTheme="minorHAnsi"/>
          <w:sz w:val="20"/>
          <w:szCs w:val="20"/>
          <w:lang w:eastAsia="en-US"/>
        </w:rPr>
        <w:t xml:space="preserve">elektronicznym </w:t>
      </w:r>
      <w:r w:rsidRPr="00CD4768">
        <w:rPr>
          <w:rFonts w:eastAsiaTheme="minorHAnsi"/>
          <w:sz w:val="20"/>
          <w:szCs w:val="20"/>
          <w:lang w:eastAsia="en-US"/>
        </w:rPr>
        <w:t xml:space="preserve">podpisem osobistym, jest równoznaczne z opatrzeniem wszystkich dokumentów zawartych w tym pliku odpowiednio kwalifikowanym podpisem elektronicznym, podpisem zaufanym lub </w:t>
      </w:r>
      <w:r w:rsidR="00A76554" w:rsidRPr="00CD4768">
        <w:rPr>
          <w:rFonts w:eastAsiaTheme="minorHAnsi"/>
          <w:sz w:val="20"/>
          <w:szCs w:val="20"/>
          <w:lang w:eastAsia="en-US"/>
        </w:rPr>
        <w:t xml:space="preserve">elektronicznym </w:t>
      </w:r>
      <w:r w:rsidRPr="00CD4768">
        <w:rPr>
          <w:rFonts w:eastAsiaTheme="minorHAnsi"/>
          <w:sz w:val="20"/>
          <w:szCs w:val="20"/>
          <w:lang w:eastAsia="en-US"/>
        </w:rPr>
        <w:t xml:space="preserve">podpisem osobistym. </w:t>
      </w:r>
    </w:p>
    <w:p w:rsidR="00BD1055" w:rsidRPr="00CD4768" w:rsidRDefault="00BD1055" w:rsidP="00EF4961">
      <w:pPr>
        <w:pStyle w:val="Akapitzlist"/>
        <w:numPr>
          <w:ilvl w:val="0"/>
          <w:numId w:val="49"/>
        </w:numPr>
        <w:spacing w:after="160" w:line="259" w:lineRule="auto"/>
        <w:ind w:left="0" w:firstLine="0"/>
        <w:jc w:val="both"/>
        <w:rPr>
          <w:rFonts w:eastAsiaTheme="minorHAnsi"/>
          <w:sz w:val="20"/>
          <w:szCs w:val="20"/>
          <w:lang w:eastAsia="en-US"/>
        </w:rPr>
      </w:pPr>
      <w:r w:rsidRPr="00CD4768">
        <w:rPr>
          <w:rFonts w:eastAsiaTheme="minorHAnsi"/>
          <w:sz w:val="20"/>
          <w:szCs w:val="20"/>
          <w:lang w:eastAsia="en-US"/>
        </w:rPr>
        <w:t xml:space="preserve">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 </w:t>
      </w:r>
    </w:p>
    <w:p w:rsidR="00BD1055" w:rsidRPr="00CD4768" w:rsidRDefault="00BD1055" w:rsidP="00EF4961">
      <w:pPr>
        <w:pStyle w:val="Akapitzlist"/>
        <w:numPr>
          <w:ilvl w:val="0"/>
          <w:numId w:val="49"/>
        </w:numPr>
        <w:spacing w:after="160" w:line="259" w:lineRule="auto"/>
        <w:ind w:left="0" w:firstLine="0"/>
        <w:jc w:val="both"/>
        <w:rPr>
          <w:rFonts w:eastAsiaTheme="minorHAnsi"/>
          <w:sz w:val="20"/>
          <w:szCs w:val="20"/>
          <w:lang w:eastAsia="en-US"/>
        </w:rPr>
      </w:pPr>
      <w:r w:rsidRPr="00CD4768">
        <w:rPr>
          <w:rFonts w:eastAsiaTheme="minorHAnsi"/>
          <w:sz w:val="20"/>
          <w:szCs w:val="20"/>
          <w:lang w:eastAsia="en-US"/>
        </w:rPr>
        <w:t xml:space="preserve">Oferta może być złożona tylko do upływu terminu składania ofert. </w:t>
      </w:r>
    </w:p>
    <w:p w:rsidR="00BD1055" w:rsidRPr="00CD4768" w:rsidRDefault="00BD1055" w:rsidP="00EF4961">
      <w:pPr>
        <w:pStyle w:val="Akapitzlist"/>
        <w:numPr>
          <w:ilvl w:val="0"/>
          <w:numId w:val="49"/>
        </w:numPr>
        <w:spacing w:after="160" w:line="259" w:lineRule="auto"/>
        <w:ind w:left="0" w:firstLine="0"/>
        <w:jc w:val="both"/>
        <w:rPr>
          <w:rFonts w:eastAsiaTheme="minorHAnsi"/>
          <w:sz w:val="20"/>
          <w:szCs w:val="20"/>
          <w:lang w:eastAsia="en-US"/>
        </w:rPr>
      </w:pPr>
      <w:r w:rsidRPr="00CD4768">
        <w:rPr>
          <w:rFonts w:eastAsiaTheme="minorHAnsi"/>
          <w:sz w:val="20"/>
          <w:szCs w:val="20"/>
          <w:lang w:eastAsia="en-US"/>
        </w:rPr>
        <w:t xml:space="preserve">Wykonawca może przed upływem terminu składania ofert wycofać ofertę. Wykonawca wycofuje ofertę w zakładce „Oferty/wnioski” używając przycisku „Wycofaj ofertę”. </w:t>
      </w:r>
    </w:p>
    <w:p w:rsidR="00BD1055" w:rsidRPr="00CD4768" w:rsidRDefault="00BD1055" w:rsidP="00EF4961">
      <w:pPr>
        <w:pStyle w:val="Akapitzlist"/>
        <w:numPr>
          <w:ilvl w:val="0"/>
          <w:numId w:val="49"/>
        </w:numPr>
        <w:spacing w:after="160" w:line="259" w:lineRule="auto"/>
        <w:ind w:left="0" w:firstLine="0"/>
        <w:jc w:val="both"/>
        <w:rPr>
          <w:rFonts w:eastAsiaTheme="minorHAnsi"/>
          <w:sz w:val="20"/>
          <w:szCs w:val="20"/>
          <w:lang w:eastAsia="en-US"/>
        </w:rPr>
      </w:pPr>
      <w:r w:rsidRPr="00CD4768">
        <w:rPr>
          <w:rFonts w:eastAsiaTheme="minorHAnsi"/>
          <w:sz w:val="20"/>
          <w:szCs w:val="20"/>
          <w:lang w:eastAsia="en-US"/>
        </w:rPr>
        <w:t xml:space="preserve">Maksymalny łączny rozmiar plików stanowiących ofertę lub składanych wraz z ofertą to 250 MB. </w:t>
      </w:r>
    </w:p>
    <w:p w:rsidR="003C4097" w:rsidRDefault="003C4097" w:rsidP="003C4097">
      <w:pPr>
        <w:spacing w:before="26" w:after="0"/>
        <w:ind w:left="373"/>
        <w:rPr>
          <w:strike/>
          <w:sz w:val="20"/>
          <w:szCs w:val="20"/>
        </w:rPr>
      </w:pPr>
    </w:p>
    <w:p w:rsidR="003C4097" w:rsidRPr="007C0BF0" w:rsidRDefault="003C4097" w:rsidP="007022A6">
      <w:pPr>
        <w:pStyle w:val="Nagwek2"/>
        <w:rPr>
          <w:rStyle w:val="Pogrubienie"/>
        </w:rPr>
      </w:pPr>
      <w:r w:rsidRPr="001F7308">
        <w:rPr>
          <w:rStyle w:val="Pogrubienie"/>
          <w:b/>
        </w:rPr>
        <w:lastRenderedPageBreak/>
        <w:t xml:space="preserve"> </w:t>
      </w:r>
      <w:r w:rsidR="001F7308" w:rsidRPr="001F7308">
        <w:rPr>
          <w:rStyle w:val="Pogrubienie"/>
          <w:b/>
        </w:rPr>
        <w:t>11a)</w:t>
      </w:r>
      <w:r w:rsidR="001F7308">
        <w:rPr>
          <w:rStyle w:val="Pogrubienie"/>
        </w:rPr>
        <w:t xml:space="preserve"> t</w:t>
      </w:r>
      <w:r w:rsidRPr="007C0BF0">
        <w:rPr>
          <w:rStyle w:val="Pogrubienie"/>
        </w:rPr>
        <w:t xml:space="preserve">ermin </w:t>
      </w:r>
      <w:r w:rsidR="00D15143">
        <w:rPr>
          <w:rStyle w:val="Pogrubienie"/>
        </w:rPr>
        <w:t xml:space="preserve">składania i </w:t>
      </w:r>
      <w:r w:rsidRPr="007C0BF0">
        <w:rPr>
          <w:rStyle w:val="Pogrubienie"/>
        </w:rPr>
        <w:t>otwarcia ofert:</w:t>
      </w:r>
    </w:p>
    <w:p w:rsidR="00D15143" w:rsidRDefault="003C4097" w:rsidP="003C4097">
      <w:pPr>
        <w:spacing w:before="26" w:after="0"/>
        <w:ind w:left="373"/>
        <w:jc w:val="both"/>
        <w:rPr>
          <w:sz w:val="20"/>
          <w:szCs w:val="20"/>
        </w:rPr>
      </w:pPr>
      <w:r>
        <w:rPr>
          <w:sz w:val="20"/>
          <w:szCs w:val="20"/>
        </w:rPr>
        <w:t xml:space="preserve">1. </w:t>
      </w:r>
    </w:p>
    <w:p w:rsidR="00D15143" w:rsidRPr="00D15143" w:rsidRDefault="00D15143" w:rsidP="00D15143">
      <w:pPr>
        <w:spacing w:before="26" w:after="0"/>
        <w:ind w:left="373"/>
        <w:jc w:val="both"/>
        <w:rPr>
          <w:b/>
          <w:bCs/>
          <w:sz w:val="20"/>
          <w:szCs w:val="20"/>
        </w:rPr>
      </w:pPr>
      <w:r>
        <w:rPr>
          <w:bCs/>
          <w:sz w:val="20"/>
          <w:szCs w:val="20"/>
        </w:rPr>
        <w:t xml:space="preserve">Ofertę należy złożyć </w:t>
      </w:r>
      <w:r w:rsidRPr="00D15143">
        <w:rPr>
          <w:bCs/>
          <w:sz w:val="20"/>
          <w:szCs w:val="20"/>
        </w:rPr>
        <w:t xml:space="preserve">nie później niż do dnia </w:t>
      </w:r>
      <w:r w:rsidR="00966588">
        <w:rPr>
          <w:b/>
          <w:iCs/>
          <w:sz w:val="20"/>
          <w:szCs w:val="20"/>
        </w:rPr>
        <w:t>09 stycznia 2026</w:t>
      </w:r>
      <w:r w:rsidR="00E047CC">
        <w:rPr>
          <w:b/>
          <w:sz w:val="20"/>
          <w:szCs w:val="20"/>
        </w:rPr>
        <w:t xml:space="preserve"> </w:t>
      </w:r>
      <w:r w:rsidRPr="00D15143">
        <w:rPr>
          <w:b/>
          <w:sz w:val="20"/>
          <w:szCs w:val="20"/>
        </w:rPr>
        <w:t>r.</w:t>
      </w:r>
      <w:r w:rsidRPr="00D15143">
        <w:rPr>
          <w:b/>
          <w:iCs/>
          <w:sz w:val="20"/>
          <w:szCs w:val="20"/>
        </w:rPr>
        <w:t xml:space="preserve"> </w:t>
      </w:r>
      <w:r w:rsidRPr="00D15143">
        <w:rPr>
          <w:b/>
          <w:bCs/>
          <w:sz w:val="20"/>
          <w:szCs w:val="20"/>
        </w:rPr>
        <w:t xml:space="preserve">do godziny </w:t>
      </w:r>
      <w:r w:rsidR="00966588">
        <w:rPr>
          <w:b/>
          <w:sz w:val="20"/>
          <w:szCs w:val="20"/>
        </w:rPr>
        <w:t>09</w:t>
      </w:r>
      <w:r>
        <w:rPr>
          <w:b/>
          <w:sz w:val="20"/>
          <w:szCs w:val="20"/>
        </w:rPr>
        <w:t>:</w:t>
      </w:r>
      <w:r w:rsidRPr="00D15143">
        <w:rPr>
          <w:b/>
          <w:sz w:val="20"/>
          <w:szCs w:val="20"/>
        </w:rPr>
        <w:t>15</w:t>
      </w:r>
      <w:r>
        <w:rPr>
          <w:b/>
          <w:bCs/>
          <w:sz w:val="20"/>
          <w:szCs w:val="20"/>
        </w:rPr>
        <w:t>.</w:t>
      </w:r>
    </w:p>
    <w:p w:rsidR="003C4097" w:rsidRPr="00D15143" w:rsidRDefault="003C4097" w:rsidP="003C4097">
      <w:pPr>
        <w:spacing w:before="26" w:after="0"/>
        <w:ind w:left="373"/>
        <w:jc w:val="both"/>
        <w:rPr>
          <w:b/>
          <w:sz w:val="20"/>
          <w:szCs w:val="20"/>
        </w:rPr>
      </w:pPr>
      <w:r>
        <w:rPr>
          <w:sz w:val="20"/>
          <w:szCs w:val="20"/>
        </w:rPr>
        <w:t xml:space="preserve">Otwarcie ofert nastąpi </w:t>
      </w:r>
      <w:r w:rsidRPr="00D15143">
        <w:rPr>
          <w:b/>
          <w:sz w:val="20"/>
          <w:szCs w:val="20"/>
        </w:rPr>
        <w:t xml:space="preserve">w dniu </w:t>
      </w:r>
      <w:r w:rsidR="00966588" w:rsidRPr="00966588">
        <w:rPr>
          <w:b/>
          <w:iCs/>
          <w:sz w:val="20"/>
          <w:szCs w:val="20"/>
        </w:rPr>
        <w:t>09 stycznia 2026</w:t>
      </w:r>
      <w:r w:rsidR="00966588" w:rsidRPr="00966588">
        <w:rPr>
          <w:b/>
          <w:sz w:val="20"/>
          <w:szCs w:val="20"/>
        </w:rPr>
        <w:t xml:space="preserve"> r</w:t>
      </w:r>
      <w:r w:rsidR="00966588">
        <w:rPr>
          <w:b/>
          <w:sz w:val="20"/>
          <w:szCs w:val="20"/>
        </w:rPr>
        <w:t>.</w:t>
      </w:r>
      <w:r w:rsidRPr="00D15143">
        <w:rPr>
          <w:b/>
          <w:sz w:val="20"/>
          <w:szCs w:val="20"/>
        </w:rPr>
        <w:t xml:space="preserve">, o godzinie </w:t>
      </w:r>
      <w:r w:rsidR="00121EB6">
        <w:rPr>
          <w:b/>
          <w:sz w:val="20"/>
          <w:szCs w:val="20"/>
        </w:rPr>
        <w:t>1</w:t>
      </w:r>
      <w:r w:rsidR="00966588">
        <w:rPr>
          <w:b/>
          <w:sz w:val="20"/>
          <w:szCs w:val="20"/>
        </w:rPr>
        <w:t>1</w:t>
      </w:r>
      <w:r w:rsidR="00D15143" w:rsidRPr="00D15143">
        <w:rPr>
          <w:b/>
          <w:sz w:val="20"/>
          <w:szCs w:val="20"/>
        </w:rPr>
        <w:t>:</w:t>
      </w:r>
      <w:r w:rsidR="00121EB6">
        <w:rPr>
          <w:b/>
          <w:sz w:val="20"/>
          <w:szCs w:val="20"/>
        </w:rPr>
        <w:t>0</w:t>
      </w:r>
      <w:r w:rsidR="00D15143" w:rsidRPr="00D15143">
        <w:rPr>
          <w:b/>
          <w:sz w:val="20"/>
          <w:szCs w:val="20"/>
        </w:rPr>
        <w:t>0.</w:t>
      </w:r>
    </w:p>
    <w:p w:rsidR="003C4097" w:rsidRDefault="009A010D" w:rsidP="003C4097">
      <w:pPr>
        <w:spacing w:before="26" w:after="0"/>
        <w:ind w:left="373"/>
        <w:jc w:val="both"/>
        <w:rPr>
          <w:color w:val="000000"/>
          <w:sz w:val="20"/>
          <w:szCs w:val="20"/>
        </w:rPr>
      </w:pPr>
      <w:r>
        <w:rPr>
          <w:sz w:val="20"/>
          <w:szCs w:val="20"/>
        </w:rPr>
        <w:t xml:space="preserve">2. </w:t>
      </w:r>
      <w:r w:rsidR="003C4097">
        <w:rPr>
          <w:color w:val="000000"/>
          <w:sz w:val="20"/>
          <w:szCs w:val="20"/>
        </w:rPr>
        <w:t xml:space="preserve">Zamawiający, najpóźniej przed otwarciem ofert, udostępnia na stronie internetowej prowadzonego postępowania informację o kwocie, jaką zamierza przeznaczyć na sfinansowanie </w:t>
      </w:r>
      <w:r w:rsidR="00BB4C50">
        <w:rPr>
          <w:color w:val="000000"/>
          <w:sz w:val="20"/>
          <w:szCs w:val="20"/>
        </w:rPr>
        <w:t xml:space="preserve"> </w:t>
      </w:r>
      <w:r w:rsidR="003C4097">
        <w:rPr>
          <w:color w:val="000000"/>
          <w:sz w:val="20"/>
          <w:szCs w:val="20"/>
        </w:rPr>
        <w:t>zamówienia.</w:t>
      </w:r>
    </w:p>
    <w:p w:rsidR="003C4097" w:rsidRDefault="009A010D" w:rsidP="003C4097">
      <w:pPr>
        <w:spacing w:before="26" w:after="0"/>
        <w:ind w:left="373"/>
        <w:jc w:val="both"/>
        <w:rPr>
          <w:color w:val="000000"/>
          <w:sz w:val="20"/>
          <w:szCs w:val="20"/>
        </w:rPr>
      </w:pPr>
      <w:r>
        <w:rPr>
          <w:color w:val="000000"/>
          <w:sz w:val="20"/>
          <w:szCs w:val="20"/>
        </w:rPr>
        <w:t>3</w:t>
      </w:r>
      <w:r w:rsidR="003C4097">
        <w:rPr>
          <w:color w:val="000000"/>
          <w:sz w:val="20"/>
          <w:szCs w:val="20"/>
        </w:rPr>
        <w:t>.</w:t>
      </w:r>
      <w:r>
        <w:rPr>
          <w:color w:val="000000"/>
          <w:sz w:val="20"/>
          <w:szCs w:val="20"/>
        </w:rPr>
        <w:t xml:space="preserve"> </w:t>
      </w:r>
      <w:r w:rsidR="003C4097">
        <w:rPr>
          <w:color w:val="000000"/>
          <w:sz w:val="20"/>
          <w:szCs w:val="20"/>
        </w:rPr>
        <w:t>Zamawiający, niezwłocznie po otwarciu ofert, udostępnia na stronie internetowej prowadzonego postępowania informacje o: 1) nazwach albo imionach i nazwiskach oraz siedzibach lub miejscach prowadzonej działalności gospodarczej albo miejscach zamieszkania wykonawców, których oferty zostały otwarte; 2) cenach lub kosztach zawartych w ofertach.</w:t>
      </w:r>
    </w:p>
    <w:p w:rsidR="00350D07" w:rsidRPr="00350D07" w:rsidRDefault="009A010D" w:rsidP="00350D07">
      <w:pPr>
        <w:spacing w:before="26" w:after="0"/>
        <w:ind w:left="373"/>
        <w:jc w:val="both"/>
        <w:rPr>
          <w:color w:val="000000"/>
          <w:sz w:val="20"/>
          <w:szCs w:val="20"/>
        </w:rPr>
      </w:pPr>
      <w:r>
        <w:rPr>
          <w:color w:val="000000"/>
          <w:sz w:val="20"/>
          <w:szCs w:val="20"/>
        </w:rPr>
        <w:t>4</w:t>
      </w:r>
      <w:r w:rsidR="00350D07" w:rsidRPr="00350D07">
        <w:rPr>
          <w:color w:val="000000"/>
          <w:sz w:val="20"/>
          <w:szCs w:val="20"/>
        </w:rPr>
        <w:t xml:space="preserve">. Wykonawca jest związany ofertą do dnia </w:t>
      </w:r>
      <w:r w:rsidR="00966588" w:rsidRPr="00966588">
        <w:rPr>
          <w:b/>
          <w:color w:val="000000"/>
          <w:sz w:val="20"/>
          <w:szCs w:val="20"/>
        </w:rPr>
        <w:t>05 lutego 2026</w:t>
      </w:r>
      <w:r w:rsidR="00350D07" w:rsidRPr="00966588">
        <w:rPr>
          <w:b/>
          <w:color w:val="000000"/>
          <w:sz w:val="20"/>
          <w:szCs w:val="20"/>
        </w:rPr>
        <w:t xml:space="preserve"> r.</w:t>
      </w:r>
      <w:r w:rsidR="00350D07" w:rsidRPr="00350D07">
        <w:rPr>
          <w:color w:val="000000"/>
          <w:sz w:val="20"/>
          <w:szCs w:val="20"/>
        </w:rPr>
        <w:t xml:space="preserve"> włącznie, przy czym pierwszym dniem terminu związania ofertą jest dzień, w którym upływa termin składania ofert.</w:t>
      </w:r>
    </w:p>
    <w:p w:rsidR="00350D07" w:rsidRPr="00350D07" w:rsidRDefault="00350D07" w:rsidP="003C4097">
      <w:pPr>
        <w:spacing w:before="26" w:after="0"/>
        <w:ind w:left="373"/>
        <w:jc w:val="both"/>
        <w:rPr>
          <w:color w:val="000000"/>
          <w:sz w:val="20"/>
          <w:szCs w:val="20"/>
        </w:rPr>
      </w:pPr>
    </w:p>
    <w:p w:rsidR="00350D07" w:rsidRDefault="00350D07" w:rsidP="003C4097">
      <w:pPr>
        <w:spacing w:before="26" w:after="0"/>
        <w:ind w:left="373"/>
        <w:jc w:val="both"/>
        <w:rPr>
          <w:strike/>
          <w:color w:val="000000"/>
          <w:sz w:val="20"/>
          <w:szCs w:val="20"/>
        </w:rPr>
      </w:pPr>
    </w:p>
    <w:p w:rsidR="003C4097" w:rsidRDefault="003C4097" w:rsidP="002601A9">
      <w:pPr>
        <w:spacing w:before="26" w:after="0"/>
        <w:ind w:left="373"/>
        <w:jc w:val="both"/>
        <w:rPr>
          <w:b/>
          <w:color w:val="000000"/>
        </w:rPr>
      </w:pPr>
    </w:p>
    <w:p w:rsidR="00BF40EA" w:rsidRPr="004D73BB" w:rsidRDefault="001F7308" w:rsidP="00BF40EA">
      <w:pPr>
        <w:spacing w:before="26" w:after="0"/>
        <w:ind w:left="373"/>
        <w:jc w:val="both"/>
        <w:rPr>
          <w:b/>
          <w:sz w:val="20"/>
          <w:szCs w:val="20"/>
        </w:rPr>
      </w:pPr>
      <w:r>
        <w:rPr>
          <w:b/>
          <w:sz w:val="20"/>
          <w:szCs w:val="20"/>
        </w:rPr>
        <w:t>11b) w</w:t>
      </w:r>
      <w:r w:rsidR="00BF40EA" w:rsidRPr="004D73BB">
        <w:rPr>
          <w:b/>
          <w:sz w:val="20"/>
          <w:szCs w:val="20"/>
        </w:rPr>
        <w:t>yjaśnienia:</w:t>
      </w:r>
    </w:p>
    <w:p w:rsidR="00BF40EA" w:rsidRPr="004D73BB" w:rsidRDefault="00BF40EA" w:rsidP="00562724">
      <w:pPr>
        <w:numPr>
          <w:ilvl w:val="0"/>
          <w:numId w:val="6"/>
        </w:numPr>
        <w:spacing w:before="26" w:after="0"/>
        <w:jc w:val="both"/>
        <w:rPr>
          <w:sz w:val="20"/>
          <w:szCs w:val="20"/>
        </w:rPr>
      </w:pPr>
      <w:r w:rsidRPr="004D73BB">
        <w:rPr>
          <w:sz w:val="20"/>
          <w:szCs w:val="20"/>
        </w:rPr>
        <w:t>Wykonawca może zwrócić się do zamawiającego z wnioskiem o wyjaśnienie  treści SWZ.</w:t>
      </w:r>
    </w:p>
    <w:p w:rsidR="00BF40EA" w:rsidRPr="004D73BB" w:rsidRDefault="00BF40EA" w:rsidP="00562724">
      <w:pPr>
        <w:numPr>
          <w:ilvl w:val="0"/>
          <w:numId w:val="6"/>
        </w:numPr>
        <w:spacing w:before="26" w:after="0"/>
        <w:jc w:val="both"/>
        <w:rPr>
          <w:sz w:val="20"/>
          <w:szCs w:val="20"/>
        </w:rPr>
      </w:pPr>
      <w:r w:rsidRPr="004D73BB">
        <w:rPr>
          <w:sz w:val="20"/>
          <w:szCs w:val="20"/>
        </w:rPr>
        <w:t xml:space="preserve">Zamawiający jest obowiązany udzielić wyjaśnień niezwłocznie, jednak nie później niż na 2 dni przed upływem terminu składania ofert, pod warunkiem że wniosek o wyjaśnienie treści </w:t>
      </w:r>
      <w:r w:rsidR="00C6385A">
        <w:rPr>
          <w:sz w:val="20"/>
          <w:szCs w:val="20"/>
        </w:rPr>
        <w:t xml:space="preserve">SWZ </w:t>
      </w:r>
      <w:r w:rsidRPr="004D73BB">
        <w:rPr>
          <w:sz w:val="20"/>
          <w:szCs w:val="20"/>
        </w:rPr>
        <w:t>wpłynął do zamawiającego nie później niż na 4 dni przed upływem terminu składania ofert.</w:t>
      </w:r>
    </w:p>
    <w:p w:rsidR="00BF40EA" w:rsidRPr="004D73BB" w:rsidRDefault="00BF40EA" w:rsidP="00562724">
      <w:pPr>
        <w:numPr>
          <w:ilvl w:val="0"/>
          <w:numId w:val="6"/>
        </w:numPr>
        <w:spacing w:before="26" w:after="0"/>
        <w:jc w:val="both"/>
        <w:rPr>
          <w:sz w:val="20"/>
          <w:szCs w:val="20"/>
        </w:rPr>
      </w:pPr>
      <w:r w:rsidRPr="004D73BB">
        <w:rPr>
          <w:sz w:val="20"/>
          <w:szCs w:val="20"/>
        </w:rPr>
        <w:t>Jeżeli zamawiający nie udzieli wyjaśnień w terminie, o którym mowa w ust. 2, przedłuża termin składania ofert o czas niezbędny do zapoznania się wszystkich zainteresowanych wykonawców z wyjaśnieniami niezbędnymi do należytego przygotowania i złożenia ofert.</w:t>
      </w:r>
    </w:p>
    <w:p w:rsidR="00BF40EA" w:rsidRPr="004D73BB" w:rsidRDefault="00BF40EA" w:rsidP="00562724">
      <w:pPr>
        <w:numPr>
          <w:ilvl w:val="0"/>
          <w:numId w:val="6"/>
        </w:numPr>
        <w:spacing w:before="26" w:after="0"/>
        <w:jc w:val="both"/>
        <w:rPr>
          <w:sz w:val="20"/>
          <w:szCs w:val="20"/>
        </w:rPr>
      </w:pPr>
      <w:r w:rsidRPr="004D73BB">
        <w:rPr>
          <w:sz w:val="20"/>
          <w:szCs w:val="20"/>
        </w:rPr>
        <w:t>W przypadku gdy wniosek o wyjaśnienie treści SWZ nie wpłynął w terminie, o którym mowa w ust.</w:t>
      </w:r>
      <w:r w:rsidR="00CC546D">
        <w:rPr>
          <w:sz w:val="20"/>
          <w:szCs w:val="20"/>
        </w:rPr>
        <w:t xml:space="preserve"> </w:t>
      </w:r>
      <w:r w:rsidRPr="004D73BB">
        <w:rPr>
          <w:sz w:val="20"/>
          <w:szCs w:val="20"/>
        </w:rPr>
        <w:t>2, zamawiający nie ma obowiązku udzielania wyjaśnień SWZ oraz obowiązku przedłużenia terminu składania ofert.</w:t>
      </w:r>
    </w:p>
    <w:p w:rsidR="008E58C1" w:rsidRPr="008E58C1" w:rsidRDefault="008E58C1" w:rsidP="00562724">
      <w:pPr>
        <w:pStyle w:val="Akapitzlist"/>
        <w:numPr>
          <w:ilvl w:val="0"/>
          <w:numId w:val="6"/>
        </w:numPr>
        <w:jc w:val="both"/>
        <w:rPr>
          <w:sz w:val="20"/>
          <w:szCs w:val="20"/>
        </w:rPr>
      </w:pPr>
      <w:r w:rsidRPr="008E58C1">
        <w:rPr>
          <w:sz w:val="20"/>
          <w:szCs w:val="20"/>
        </w:rPr>
        <w:t>Przedłużenie terminu składania ofert nie wpływa na bieg terminu składania wniosku o wyjaśnienie treści SWZ, o którym mowa w p. 2</w:t>
      </w:r>
    </w:p>
    <w:p w:rsidR="00BF40EA" w:rsidRPr="00F216C1" w:rsidRDefault="00BF40EA" w:rsidP="002601A9">
      <w:pPr>
        <w:spacing w:before="26" w:after="0"/>
        <w:ind w:left="373"/>
        <w:jc w:val="both"/>
        <w:rPr>
          <w:b/>
          <w:color w:val="000000"/>
        </w:rPr>
      </w:pPr>
    </w:p>
    <w:p w:rsidR="008C3ACD" w:rsidRPr="00F501B5" w:rsidRDefault="008C3ACD" w:rsidP="003F4B7A">
      <w:pPr>
        <w:pStyle w:val="Nagwek1"/>
      </w:pPr>
      <w:r w:rsidRPr="00F501B5">
        <w:t>1</w:t>
      </w:r>
      <w:r w:rsidR="00B712EF">
        <w:t>2</w:t>
      </w:r>
      <w:r w:rsidRPr="00F501B5">
        <w:t xml:space="preserve">) </w:t>
      </w:r>
      <w:r w:rsidR="004813A8" w:rsidRPr="00F501B5">
        <w:t>osoby uprawnione</w:t>
      </w:r>
      <w:r w:rsidRPr="00F501B5">
        <w:t xml:space="preserve"> do komunikowania się z wykonawcami;</w:t>
      </w:r>
    </w:p>
    <w:p w:rsidR="00447B02" w:rsidRPr="00F501B5" w:rsidRDefault="00447B02" w:rsidP="008C3ACD">
      <w:pPr>
        <w:spacing w:before="26" w:after="0"/>
        <w:ind w:left="373"/>
        <w:rPr>
          <w:b/>
          <w:color w:val="000000"/>
          <w:sz w:val="20"/>
          <w:szCs w:val="20"/>
        </w:rPr>
      </w:pPr>
    </w:p>
    <w:p w:rsidR="003C4097" w:rsidRPr="00F501B5" w:rsidRDefault="003C4097" w:rsidP="00562724">
      <w:pPr>
        <w:numPr>
          <w:ilvl w:val="1"/>
          <w:numId w:val="7"/>
        </w:numPr>
        <w:tabs>
          <w:tab w:val="num" w:pos="900"/>
        </w:tabs>
        <w:spacing w:before="40" w:after="0" w:line="360" w:lineRule="auto"/>
        <w:ind w:left="900"/>
        <w:jc w:val="both"/>
        <w:rPr>
          <w:sz w:val="20"/>
          <w:szCs w:val="20"/>
        </w:rPr>
      </w:pPr>
      <w:r w:rsidRPr="00F501B5">
        <w:rPr>
          <w:b/>
          <w:bCs/>
          <w:sz w:val="20"/>
          <w:szCs w:val="20"/>
        </w:rPr>
        <w:t xml:space="preserve">Małgorzata Golenia – </w:t>
      </w:r>
      <w:r w:rsidR="00087281">
        <w:rPr>
          <w:b/>
          <w:bCs/>
          <w:sz w:val="20"/>
          <w:szCs w:val="20"/>
        </w:rPr>
        <w:t>Sprawy merytoryczne</w:t>
      </w:r>
    </w:p>
    <w:p w:rsidR="003C4097" w:rsidRPr="00F501B5" w:rsidRDefault="00C868B0" w:rsidP="003C4097">
      <w:pPr>
        <w:spacing w:before="40" w:after="0" w:line="360" w:lineRule="auto"/>
        <w:ind w:left="732" w:firstLine="168"/>
        <w:jc w:val="both"/>
        <w:rPr>
          <w:sz w:val="20"/>
          <w:szCs w:val="20"/>
        </w:rPr>
      </w:pPr>
      <w:r>
        <w:rPr>
          <w:sz w:val="20"/>
          <w:szCs w:val="20"/>
        </w:rPr>
        <w:t xml:space="preserve">tel.: 89 715-01-45 </w:t>
      </w:r>
    </w:p>
    <w:p w:rsidR="003C4097" w:rsidRPr="00F501B5" w:rsidRDefault="003C4097" w:rsidP="00562724">
      <w:pPr>
        <w:numPr>
          <w:ilvl w:val="1"/>
          <w:numId w:val="7"/>
        </w:numPr>
        <w:tabs>
          <w:tab w:val="num" w:pos="900"/>
        </w:tabs>
        <w:spacing w:before="40" w:after="0" w:line="360" w:lineRule="auto"/>
        <w:ind w:left="900"/>
        <w:jc w:val="both"/>
        <w:rPr>
          <w:bCs/>
          <w:sz w:val="20"/>
          <w:szCs w:val="20"/>
        </w:rPr>
      </w:pPr>
      <w:r w:rsidRPr="00F501B5">
        <w:rPr>
          <w:b/>
          <w:bCs/>
          <w:sz w:val="20"/>
          <w:szCs w:val="20"/>
        </w:rPr>
        <w:t xml:space="preserve">Sylwia Głoskowska – </w:t>
      </w:r>
      <w:r w:rsidR="00087281">
        <w:rPr>
          <w:b/>
          <w:bCs/>
          <w:sz w:val="20"/>
          <w:szCs w:val="20"/>
        </w:rPr>
        <w:t>Sprawy proceduralne</w:t>
      </w:r>
    </w:p>
    <w:p w:rsidR="003C4097" w:rsidRPr="00F501B5" w:rsidRDefault="003C4097" w:rsidP="003C4097">
      <w:pPr>
        <w:tabs>
          <w:tab w:val="num" w:pos="900"/>
        </w:tabs>
        <w:spacing w:before="40" w:after="0" w:line="360" w:lineRule="auto"/>
        <w:ind w:left="900"/>
        <w:jc w:val="both"/>
        <w:rPr>
          <w:sz w:val="20"/>
          <w:szCs w:val="20"/>
          <w:lang w:val="en-US"/>
        </w:rPr>
      </w:pPr>
      <w:r w:rsidRPr="00F501B5">
        <w:rPr>
          <w:sz w:val="20"/>
          <w:szCs w:val="20"/>
          <w:lang w:val="en-US"/>
        </w:rPr>
        <w:t xml:space="preserve">tel.: </w:t>
      </w:r>
      <w:r w:rsidRPr="00F501B5">
        <w:rPr>
          <w:bCs/>
          <w:sz w:val="20"/>
          <w:szCs w:val="20"/>
          <w:lang w:val="en-US"/>
        </w:rPr>
        <w:t>89 715-01-18</w:t>
      </w:r>
    </w:p>
    <w:p w:rsidR="003C4097" w:rsidRPr="00F501B5" w:rsidRDefault="003C4097" w:rsidP="003C4097">
      <w:pPr>
        <w:tabs>
          <w:tab w:val="num" w:pos="900"/>
        </w:tabs>
        <w:spacing w:before="40" w:after="0" w:line="360" w:lineRule="auto"/>
        <w:ind w:left="900"/>
        <w:jc w:val="both"/>
        <w:rPr>
          <w:sz w:val="20"/>
          <w:szCs w:val="20"/>
          <w:lang w:val="en-US"/>
        </w:rPr>
      </w:pPr>
      <w:r w:rsidRPr="00F501B5">
        <w:rPr>
          <w:sz w:val="20"/>
          <w:szCs w:val="20"/>
          <w:lang w:val="en-US"/>
        </w:rPr>
        <w:t xml:space="preserve">e-mail: </w:t>
      </w:r>
      <w:hyperlink r:id="rId24" w:history="1">
        <w:r w:rsidRPr="00F501B5">
          <w:rPr>
            <w:rStyle w:val="Hipercze"/>
            <w:color w:val="0000FF"/>
            <w:sz w:val="20"/>
            <w:szCs w:val="20"/>
            <w:lang w:val="en-US"/>
          </w:rPr>
          <w:t>zamowienia.publiczne@biskupiec.pl</w:t>
        </w:r>
      </w:hyperlink>
      <w:r w:rsidRPr="00F501B5">
        <w:rPr>
          <w:sz w:val="20"/>
          <w:szCs w:val="20"/>
          <w:lang w:val="en-US"/>
        </w:rPr>
        <w:t xml:space="preserve"> </w:t>
      </w:r>
    </w:p>
    <w:p w:rsidR="003C4097" w:rsidRPr="00F501B5" w:rsidRDefault="003C4097" w:rsidP="003C4097">
      <w:pPr>
        <w:tabs>
          <w:tab w:val="num" w:pos="900"/>
        </w:tabs>
        <w:spacing w:before="40" w:after="0" w:line="360" w:lineRule="auto"/>
        <w:ind w:left="900"/>
        <w:jc w:val="both"/>
        <w:rPr>
          <w:bCs/>
          <w:sz w:val="20"/>
          <w:szCs w:val="20"/>
        </w:rPr>
      </w:pPr>
      <w:r w:rsidRPr="00F501B5">
        <w:rPr>
          <w:bCs/>
          <w:sz w:val="20"/>
          <w:szCs w:val="20"/>
        </w:rPr>
        <w:t>w godzinach pracy Urzędu Miejskiego.</w:t>
      </w:r>
    </w:p>
    <w:p w:rsidR="00D527B5" w:rsidRPr="00F501B5" w:rsidRDefault="00D527B5" w:rsidP="00D527B5">
      <w:pPr>
        <w:spacing w:before="26" w:after="0"/>
        <w:ind w:left="373"/>
        <w:rPr>
          <w:b/>
          <w:color w:val="000000"/>
          <w:sz w:val="20"/>
          <w:szCs w:val="20"/>
        </w:rPr>
      </w:pPr>
    </w:p>
    <w:p w:rsidR="00D527B5" w:rsidRPr="00F501B5" w:rsidRDefault="004D4BCE" w:rsidP="003F4B7A">
      <w:pPr>
        <w:pStyle w:val="Nagwek1"/>
      </w:pPr>
      <w:r>
        <w:t>1</w:t>
      </w:r>
      <w:r w:rsidR="007D3613">
        <w:t>3</w:t>
      </w:r>
      <w:r w:rsidR="00D527B5" w:rsidRPr="00F501B5">
        <w:t>) sposób obliczenia ceny;</w:t>
      </w:r>
      <w:r w:rsidR="00A6266B">
        <w:t xml:space="preserve"> </w:t>
      </w:r>
    </w:p>
    <w:p w:rsidR="00244DD6" w:rsidRPr="00F501B5" w:rsidRDefault="007C0BF0" w:rsidP="007C0BF0">
      <w:pPr>
        <w:spacing w:before="40" w:after="0" w:line="360" w:lineRule="auto"/>
        <w:ind w:left="357"/>
        <w:jc w:val="both"/>
        <w:rPr>
          <w:sz w:val="20"/>
          <w:szCs w:val="20"/>
        </w:rPr>
      </w:pPr>
      <w:r>
        <w:rPr>
          <w:sz w:val="20"/>
          <w:szCs w:val="20"/>
        </w:rPr>
        <w:t xml:space="preserve">1. </w:t>
      </w:r>
      <w:r w:rsidR="00244DD6" w:rsidRPr="00F501B5">
        <w:rPr>
          <w:sz w:val="20"/>
          <w:szCs w:val="20"/>
        </w:rPr>
        <w:t>Wykonawca określi cenę całkowitą ryczałtową oferty brutto na podstawie specyfikacji technicznej wykonania i odbioru robót oraz dokumentacji projektowej z uwzględnieniem wszelkich p</w:t>
      </w:r>
      <w:r w:rsidR="00FC63C7">
        <w:rPr>
          <w:sz w:val="20"/>
          <w:szCs w:val="20"/>
        </w:rPr>
        <w:t>ozostałych wymagań niniejszej S</w:t>
      </w:r>
      <w:r w:rsidR="00244DD6" w:rsidRPr="00F501B5">
        <w:rPr>
          <w:sz w:val="20"/>
          <w:szCs w:val="20"/>
        </w:rPr>
        <w:t xml:space="preserve">WZ. </w:t>
      </w:r>
    </w:p>
    <w:p w:rsidR="00244DD6" w:rsidRPr="00F501B5" w:rsidRDefault="00244DD6" w:rsidP="00244DD6">
      <w:pPr>
        <w:spacing w:after="0" w:line="360" w:lineRule="auto"/>
        <w:ind w:left="357"/>
        <w:jc w:val="both"/>
        <w:rPr>
          <w:sz w:val="20"/>
          <w:szCs w:val="20"/>
        </w:rPr>
      </w:pPr>
    </w:p>
    <w:p w:rsidR="00244DD6" w:rsidRPr="00F501B5" w:rsidRDefault="00244DD6" w:rsidP="00244DD6">
      <w:pPr>
        <w:spacing w:after="0" w:line="240" w:lineRule="auto"/>
        <w:ind w:left="360"/>
        <w:jc w:val="both"/>
        <w:rPr>
          <w:sz w:val="20"/>
          <w:szCs w:val="20"/>
        </w:rPr>
      </w:pPr>
      <w:r w:rsidRPr="00F501B5">
        <w:rPr>
          <w:sz w:val="20"/>
          <w:szCs w:val="20"/>
        </w:rPr>
        <w:lastRenderedPageBreak/>
        <w:t>Cena oferty musi zawierać wszystkie czynniki, które winny być wkalkulowane w wynagrodzenie, w tym podatki oraz inne koszty pochodne podatkom, tj. np. koszty ubezpieczenia społecznego, zdrowotnego i inne obciążenia publicznoprawne.</w:t>
      </w:r>
    </w:p>
    <w:p w:rsidR="00244DD6" w:rsidRPr="00F501B5" w:rsidRDefault="00244DD6" w:rsidP="00244DD6">
      <w:pPr>
        <w:spacing w:before="120" w:after="0" w:line="240" w:lineRule="auto"/>
        <w:ind w:left="360"/>
        <w:jc w:val="both"/>
        <w:rPr>
          <w:sz w:val="20"/>
          <w:szCs w:val="20"/>
        </w:rPr>
      </w:pPr>
      <w:r w:rsidRPr="00F501B5">
        <w:rPr>
          <w:sz w:val="20"/>
          <w:szCs w:val="20"/>
        </w:rPr>
        <w:t>Cena oferty musi obejmować wszystkie elementy wpływające na koszt realizacji zamówienia, a zamawiający nie będzie ponosił jakichkolwiek innych kosztów niż zapłata za realizację usług, dostaw lub robót budowlanych</w:t>
      </w:r>
      <w:r w:rsidR="00ED1040">
        <w:rPr>
          <w:sz w:val="20"/>
          <w:szCs w:val="20"/>
        </w:rPr>
        <w:t xml:space="preserve"> </w:t>
      </w:r>
      <w:r w:rsidRPr="00F501B5">
        <w:rPr>
          <w:sz w:val="20"/>
          <w:szCs w:val="20"/>
        </w:rPr>
        <w:t xml:space="preserve"> objętych opisem przedmiotu zamówienia.</w:t>
      </w:r>
    </w:p>
    <w:p w:rsidR="00244DD6" w:rsidRPr="00F501B5" w:rsidRDefault="00244DD6" w:rsidP="00244DD6">
      <w:pPr>
        <w:spacing w:before="120" w:after="0" w:line="240" w:lineRule="auto"/>
        <w:ind w:left="360"/>
        <w:jc w:val="both"/>
        <w:rPr>
          <w:color w:val="FF0000"/>
          <w:sz w:val="20"/>
          <w:szCs w:val="20"/>
        </w:rPr>
      </w:pPr>
    </w:p>
    <w:p w:rsidR="00244DD6" w:rsidRPr="00F501B5" w:rsidRDefault="007C0BF0" w:rsidP="007C0BF0">
      <w:pPr>
        <w:spacing w:before="40" w:after="120" w:line="360" w:lineRule="auto"/>
        <w:ind w:left="360"/>
        <w:jc w:val="both"/>
        <w:rPr>
          <w:sz w:val="20"/>
          <w:szCs w:val="20"/>
        </w:rPr>
      </w:pPr>
      <w:r>
        <w:rPr>
          <w:sz w:val="20"/>
          <w:szCs w:val="20"/>
        </w:rPr>
        <w:t xml:space="preserve">2. </w:t>
      </w:r>
      <w:r w:rsidR="00244DD6" w:rsidRPr="00F501B5">
        <w:rPr>
          <w:sz w:val="20"/>
          <w:szCs w:val="20"/>
        </w:rPr>
        <w:t xml:space="preserve">Walutą ceny oferowanej jest złoty polski. </w:t>
      </w:r>
    </w:p>
    <w:p w:rsidR="00244DD6" w:rsidRPr="00F501B5" w:rsidRDefault="007C0BF0" w:rsidP="007C0BF0">
      <w:pPr>
        <w:spacing w:before="40" w:after="120" w:line="360" w:lineRule="auto"/>
        <w:ind w:left="360"/>
        <w:jc w:val="both"/>
        <w:rPr>
          <w:sz w:val="20"/>
          <w:szCs w:val="20"/>
        </w:rPr>
      </w:pPr>
      <w:r>
        <w:rPr>
          <w:sz w:val="20"/>
          <w:szCs w:val="20"/>
        </w:rPr>
        <w:t xml:space="preserve">3. </w:t>
      </w:r>
      <w:r w:rsidR="00244DD6" w:rsidRPr="00F501B5">
        <w:rPr>
          <w:sz w:val="20"/>
          <w:szCs w:val="20"/>
        </w:rPr>
        <w:t>W przypadku rozbieżności Zamawiający poprawia omyłki w sposób określony w art. 223 ustawy.</w:t>
      </w:r>
    </w:p>
    <w:p w:rsidR="00244DD6" w:rsidRPr="00F501B5" w:rsidRDefault="007C0BF0" w:rsidP="007C0BF0">
      <w:pPr>
        <w:spacing w:before="40" w:after="120" w:line="360" w:lineRule="auto"/>
        <w:ind w:left="360"/>
        <w:jc w:val="both"/>
        <w:rPr>
          <w:color w:val="FF0000"/>
          <w:sz w:val="20"/>
          <w:szCs w:val="20"/>
        </w:rPr>
      </w:pPr>
      <w:r>
        <w:rPr>
          <w:sz w:val="20"/>
          <w:szCs w:val="20"/>
        </w:rPr>
        <w:t xml:space="preserve">4. </w:t>
      </w:r>
      <w:r w:rsidR="00244DD6" w:rsidRPr="00F501B5">
        <w:rPr>
          <w:sz w:val="20"/>
          <w:szCs w:val="20"/>
        </w:rPr>
        <w:t xml:space="preserve">Termin płatności w niniejszym zamówieniu to 30 dni. </w:t>
      </w:r>
    </w:p>
    <w:p w:rsidR="00244DD6" w:rsidRPr="00F501B5" w:rsidRDefault="00244DD6" w:rsidP="007C0BF0">
      <w:pPr>
        <w:spacing w:before="40" w:after="0" w:line="360" w:lineRule="auto"/>
        <w:ind w:left="360"/>
        <w:jc w:val="both"/>
        <w:rPr>
          <w:sz w:val="20"/>
          <w:szCs w:val="20"/>
        </w:rPr>
      </w:pPr>
      <w:r w:rsidRPr="00F501B5">
        <w:rPr>
          <w:sz w:val="20"/>
          <w:szCs w:val="20"/>
        </w:rPr>
        <w:t>Za datę dokonania płatności przyjmuje się datę obciążenia rachunku Zamawiającego.</w:t>
      </w:r>
    </w:p>
    <w:p w:rsidR="00244DD6" w:rsidRPr="00F501B5" w:rsidRDefault="007C0BF0" w:rsidP="007C0BF0">
      <w:pPr>
        <w:spacing w:before="40" w:after="0" w:line="240" w:lineRule="auto"/>
        <w:ind w:left="360"/>
        <w:jc w:val="both"/>
        <w:rPr>
          <w:sz w:val="20"/>
          <w:szCs w:val="20"/>
        </w:rPr>
      </w:pPr>
      <w:r>
        <w:rPr>
          <w:sz w:val="20"/>
          <w:szCs w:val="20"/>
        </w:rPr>
        <w:t xml:space="preserve">5. </w:t>
      </w:r>
      <w:r w:rsidR="00244DD6" w:rsidRPr="00F501B5">
        <w:rPr>
          <w:sz w:val="20"/>
          <w:szCs w:val="20"/>
        </w:rPr>
        <w:t>Jeżeli została złożona oferta, której wybór prowadziłby do powstania u zamawiającego obowiązku podatkowego zgodnie z ustawą z dnia 11marca 2004</w:t>
      </w:r>
      <w:r w:rsidR="00B96A52">
        <w:rPr>
          <w:sz w:val="20"/>
          <w:szCs w:val="20"/>
        </w:rPr>
        <w:t xml:space="preserve"> </w:t>
      </w:r>
      <w:r w:rsidR="00244DD6" w:rsidRPr="00F501B5">
        <w:rPr>
          <w:sz w:val="20"/>
          <w:szCs w:val="20"/>
        </w:rPr>
        <w:t xml:space="preserve">r. o podatku od towarów i usług, dla celów zastosowania kryterium ceny lub kosztu zamawiający dolicza do przedstawionej w tej ofercie ceny kwotę podatku od towarów i usług, którą miałby obowiązek rozliczyć. 2.W ofercie, o której mowa w art. 225 ust.1 ustawy </w:t>
      </w:r>
      <w:proofErr w:type="spellStart"/>
      <w:r w:rsidR="00244DD6" w:rsidRPr="00F501B5">
        <w:rPr>
          <w:sz w:val="20"/>
          <w:szCs w:val="20"/>
        </w:rPr>
        <w:t>pzp</w:t>
      </w:r>
      <w:proofErr w:type="spellEnd"/>
      <w:r w:rsidR="00244DD6" w:rsidRPr="00F501B5">
        <w:rPr>
          <w:sz w:val="20"/>
          <w:szCs w:val="20"/>
        </w:rPr>
        <w:t xml:space="preserve">, wykonawca ma obowiązek: 1) poinformowania zamawiającego, że wybór jego oferty będzie prowadził do powstania u zamawiającego obowiązku podatkowego; 2)wskazania nazwy (rodzaju) towaru lub usługi, których dostawa lub świadczenie będą prowadziły do powstania obowiązku podatkowego; 3) wskazania wartości towaru lub usługi objętego obowiązkiem podatkowym zamawiającego, bez kwoty podatku; 4) wskazania stawki podatku od towarów i usług, która zgodnie zwiedzą wykonawcy, będzie miała zastosowanie. </w:t>
      </w:r>
    </w:p>
    <w:p w:rsidR="00244DD6" w:rsidRPr="007C0BF0" w:rsidRDefault="007C0BF0" w:rsidP="007C0BF0">
      <w:pPr>
        <w:spacing w:before="40" w:after="0" w:line="240" w:lineRule="auto"/>
        <w:ind w:left="360"/>
        <w:jc w:val="both"/>
        <w:rPr>
          <w:sz w:val="20"/>
          <w:szCs w:val="20"/>
        </w:rPr>
      </w:pPr>
      <w:r>
        <w:rPr>
          <w:sz w:val="20"/>
          <w:szCs w:val="20"/>
        </w:rPr>
        <w:t xml:space="preserve">6. </w:t>
      </w:r>
      <w:r w:rsidR="00244DD6" w:rsidRPr="00F501B5">
        <w:rPr>
          <w:sz w:val="20"/>
          <w:szCs w:val="20"/>
        </w:rPr>
        <w:t>Zamawiający jest obowiązany do odbierania od wykonawcy ustrukturyzowanych faktur elektronicznych przesłanych za pośrednictwem platformy, o której mowa w ustawie z dnia 9 listopada 2018 r. o elektronicznym fakturowaniu w zamówieniach publicznych, koncesjach na roboty budowlane lub usługi oraz p</w:t>
      </w:r>
      <w:r w:rsidR="00C0093B">
        <w:rPr>
          <w:sz w:val="20"/>
          <w:szCs w:val="20"/>
        </w:rPr>
        <w:t>artnerstwie publiczno-prywatnym</w:t>
      </w:r>
      <w:r w:rsidR="00244DD6" w:rsidRPr="007C0BF0">
        <w:rPr>
          <w:sz w:val="20"/>
          <w:szCs w:val="20"/>
        </w:rPr>
        <w:t>. Wykonawca nie jest obowiązany do wysyłania ustrukturyzowanych faktur elektronicznych do zamawiającego za pośrednictwem platformy.</w:t>
      </w:r>
    </w:p>
    <w:p w:rsidR="00244DD6" w:rsidRPr="00F501B5" w:rsidRDefault="007C0BF0" w:rsidP="007C0BF0">
      <w:pPr>
        <w:spacing w:before="40" w:after="0" w:line="240" w:lineRule="auto"/>
        <w:ind w:left="360"/>
        <w:jc w:val="both"/>
        <w:rPr>
          <w:sz w:val="20"/>
          <w:szCs w:val="20"/>
        </w:rPr>
      </w:pPr>
      <w:r>
        <w:rPr>
          <w:sz w:val="20"/>
          <w:szCs w:val="20"/>
        </w:rPr>
        <w:t xml:space="preserve">7. </w:t>
      </w:r>
      <w:r w:rsidR="00244DD6" w:rsidRPr="00F501B5">
        <w:rPr>
          <w:sz w:val="20"/>
          <w:szCs w:val="20"/>
        </w:rPr>
        <w:t>Od 1 września 2019 r. zaczął działać wykaz informacji o podatnikach VAT (tzw. biała lista). Wykaz zastąpił dotychczas funkcjonujące listy podatników VAT: zarejestrowanych i niezarejestrowanych oraz wykreślonych i przywróconych do rejestru VAT.</w:t>
      </w:r>
    </w:p>
    <w:p w:rsidR="00244DD6" w:rsidRPr="007C0BF0" w:rsidRDefault="00244DD6" w:rsidP="007C0BF0">
      <w:pPr>
        <w:spacing w:before="40" w:after="0" w:line="240" w:lineRule="auto"/>
        <w:ind w:left="360"/>
        <w:jc w:val="both"/>
        <w:rPr>
          <w:sz w:val="20"/>
          <w:szCs w:val="20"/>
        </w:rPr>
      </w:pPr>
      <w:r w:rsidRPr="007C0BF0">
        <w:rPr>
          <w:sz w:val="20"/>
          <w:szCs w:val="20"/>
        </w:rPr>
        <w:t>W związku z tym Zamawiający będzie dokonywał płatności na rachunek Wykonawcy znajdujący się w ww. wykazie.</w:t>
      </w:r>
    </w:p>
    <w:p w:rsidR="00244DD6" w:rsidRPr="00F501B5" w:rsidRDefault="00244DD6" w:rsidP="007C0BF0">
      <w:pPr>
        <w:spacing w:before="26" w:after="0"/>
        <w:ind w:left="373"/>
        <w:rPr>
          <w:color w:val="000000"/>
          <w:sz w:val="20"/>
          <w:szCs w:val="20"/>
        </w:rPr>
      </w:pPr>
    </w:p>
    <w:p w:rsidR="00244DD6" w:rsidRPr="00084A20" w:rsidRDefault="004D4BCE" w:rsidP="007C0BF0">
      <w:pPr>
        <w:pStyle w:val="Nagwek1"/>
        <w:jc w:val="both"/>
        <w:rPr>
          <w:rFonts w:cs="Times New Roman"/>
          <w:b w:val="0"/>
          <w:sz w:val="20"/>
          <w:szCs w:val="20"/>
        </w:rPr>
      </w:pPr>
      <w:r>
        <w:t>1</w:t>
      </w:r>
      <w:r w:rsidR="007D3613">
        <w:t>4</w:t>
      </w:r>
      <w:r w:rsidR="00C50E98" w:rsidRPr="00F501B5">
        <w:t xml:space="preserve">) projektowane postanowienia umowy w sprawie zamówienia publicznego, które zostaną </w:t>
      </w:r>
      <w:r w:rsidR="007C0BF0">
        <w:t xml:space="preserve">wprowadzone do treści tej umowy </w:t>
      </w:r>
      <w:r w:rsidR="007C0BF0" w:rsidRPr="00084A20">
        <w:rPr>
          <w:b w:val="0"/>
        </w:rPr>
        <w:t>zawarte zostały w z</w:t>
      </w:r>
      <w:r w:rsidR="007C0BF0" w:rsidRPr="00084A20">
        <w:rPr>
          <w:b w:val="0"/>
          <w:sz w:val="20"/>
          <w:szCs w:val="20"/>
        </w:rPr>
        <w:t>ałączniku nr 3 do SWZ.</w:t>
      </w:r>
    </w:p>
    <w:p w:rsidR="00244DD6" w:rsidRPr="00F501B5" w:rsidRDefault="00244DD6" w:rsidP="007C0BF0">
      <w:pPr>
        <w:spacing w:before="26" w:after="0"/>
        <w:ind w:left="373"/>
        <w:jc w:val="both"/>
        <w:rPr>
          <w:sz w:val="20"/>
          <w:szCs w:val="20"/>
        </w:rPr>
      </w:pPr>
    </w:p>
    <w:p w:rsidR="007022A6" w:rsidRDefault="004D4BCE" w:rsidP="007022A6">
      <w:pPr>
        <w:pStyle w:val="Nagwek1"/>
        <w:spacing w:before="0" w:line="240" w:lineRule="auto"/>
        <w:jc w:val="both"/>
      </w:pPr>
      <w:r>
        <w:t>1</w:t>
      </w:r>
      <w:r w:rsidR="007D3613">
        <w:t>5</w:t>
      </w:r>
      <w:r w:rsidR="008C3ACD" w:rsidRPr="00F501B5">
        <w:t>) informacje o formalnościach, jakie muszą zostać dopełnione po wyborze oferty w celu zawarcia umowy w sprawie zamówienia publicznego;</w:t>
      </w:r>
      <w:r>
        <w:t xml:space="preserve"> </w:t>
      </w:r>
    </w:p>
    <w:p w:rsidR="00D527B5" w:rsidRPr="00F501B5" w:rsidRDefault="00D527B5" w:rsidP="007022A6">
      <w:pPr>
        <w:pStyle w:val="Nagwek2"/>
        <w:spacing w:before="0" w:line="240" w:lineRule="auto"/>
      </w:pPr>
      <w:r w:rsidRPr="007022A6">
        <w:rPr>
          <w:rStyle w:val="Nagwek2Znak"/>
          <w:b/>
        </w:rPr>
        <w:t>informacje dotyczące zabezpiecz</w:t>
      </w:r>
      <w:r w:rsidR="009F5A51" w:rsidRPr="007022A6">
        <w:rPr>
          <w:rStyle w:val="Nagwek2Znak"/>
          <w:b/>
        </w:rPr>
        <w:t>enia należytego wykonania umowy</w:t>
      </w:r>
      <w:r w:rsidRPr="007022A6">
        <w:rPr>
          <w:rStyle w:val="Nagwek2Znak"/>
        </w:rPr>
        <w:t>.</w:t>
      </w:r>
    </w:p>
    <w:p w:rsidR="00244DD6" w:rsidRPr="00F501B5" w:rsidRDefault="00244DD6" w:rsidP="00D527B5">
      <w:pPr>
        <w:spacing w:before="26" w:after="0"/>
        <w:ind w:left="373"/>
        <w:rPr>
          <w:b/>
          <w:color w:val="000000"/>
          <w:sz w:val="20"/>
          <w:szCs w:val="20"/>
        </w:rPr>
      </w:pPr>
    </w:p>
    <w:p w:rsidR="00244DD6" w:rsidRPr="00F501B5" w:rsidRDefault="00244DD6" w:rsidP="00244DD6">
      <w:pPr>
        <w:spacing w:before="26" w:after="0"/>
        <w:ind w:left="373"/>
        <w:jc w:val="both"/>
        <w:rPr>
          <w:sz w:val="20"/>
          <w:szCs w:val="20"/>
        </w:rPr>
      </w:pPr>
      <w:r w:rsidRPr="00F501B5">
        <w:rPr>
          <w:sz w:val="20"/>
          <w:szCs w:val="20"/>
        </w:rPr>
        <w:t>Wykonawca którego oferta została wybrana zobowiązany jest przed podpisaniem umowy do:</w:t>
      </w:r>
    </w:p>
    <w:p w:rsidR="008232F4" w:rsidRPr="00F501B5" w:rsidRDefault="008232F4" w:rsidP="00562724">
      <w:pPr>
        <w:pStyle w:val="Akapitzlist"/>
        <w:numPr>
          <w:ilvl w:val="0"/>
          <w:numId w:val="8"/>
        </w:numPr>
        <w:spacing w:before="26" w:after="0"/>
        <w:jc w:val="both"/>
        <w:rPr>
          <w:color w:val="000000"/>
          <w:sz w:val="20"/>
          <w:szCs w:val="20"/>
        </w:rPr>
      </w:pPr>
      <w:r w:rsidRPr="00F501B5">
        <w:rPr>
          <w:sz w:val="20"/>
          <w:szCs w:val="20"/>
        </w:rPr>
        <w:t xml:space="preserve">Przedstawienia Zamawiającemu </w:t>
      </w:r>
      <w:r w:rsidR="003226E9">
        <w:rPr>
          <w:sz w:val="20"/>
          <w:szCs w:val="20"/>
        </w:rPr>
        <w:t xml:space="preserve"> kosztorysu ofertowego</w:t>
      </w:r>
      <w:r w:rsidR="0071546B">
        <w:rPr>
          <w:sz w:val="20"/>
          <w:szCs w:val="20"/>
        </w:rPr>
        <w:t>,</w:t>
      </w:r>
      <w:r w:rsidR="003226E9">
        <w:rPr>
          <w:sz w:val="20"/>
          <w:szCs w:val="20"/>
        </w:rPr>
        <w:t xml:space="preserve"> </w:t>
      </w:r>
      <w:r w:rsidR="003226E9" w:rsidRPr="003226E9">
        <w:rPr>
          <w:sz w:val="20"/>
          <w:szCs w:val="20"/>
        </w:rPr>
        <w:t>w celu odniesienia jego treści do wzajemnych rozliczeń</w:t>
      </w:r>
      <w:r w:rsidR="003226E9">
        <w:rPr>
          <w:sz w:val="20"/>
          <w:szCs w:val="20"/>
        </w:rPr>
        <w:t>.</w:t>
      </w:r>
    </w:p>
    <w:p w:rsidR="008232F4" w:rsidRPr="008232F4" w:rsidRDefault="00244DD6" w:rsidP="00562724">
      <w:pPr>
        <w:pStyle w:val="Akapitzlist"/>
        <w:numPr>
          <w:ilvl w:val="0"/>
          <w:numId w:val="8"/>
        </w:numPr>
        <w:spacing w:before="26" w:after="0"/>
        <w:jc w:val="both"/>
        <w:rPr>
          <w:sz w:val="20"/>
          <w:szCs w:val="20"/>
        </w:rPr>
      </w:pPr>
      <w:r w:rsidRPr="00F501B5">
        <w:rPr>
          <w:sz w:val="20"/>
          <w:szCs w:val="20"/>
        </w:rPr>
        <w:t>Wniesienia zabezpiecz</w:t>
      </w:r>
      <w:r w:rsidR="008232F4">
        <w:rPr>
          <w:sz w:val="20"/>
          <w:szCs w:val="20"/>
        </w:rPr>
        <w:t xml:space="preserve">enia należytego wykonania umowy </w:t>
      </w:r>
      <w:r w:rsidR="008232F4" w:rsidRPr="008232F4">
        <w:rPr>
          <w:sz w:val="20"/>
          <w:szCs w:val="20"/>
        </w:rPr>
        <w:t>w wysokości 5 % ceny całkowitej podanej w ofercie.</w:t>
      </w:r>
    </w:p>
    <w:p w:rsidR="003B14F1" w:rsidRPr="00F501B5" w:rsidRDefault="003B14F1" w:rsidP="003B14F1">
      <w:pPr>
        <w:spacing w:before="26" w:after="0"/>
        <w:jc w:val="both"/>
        <w:rPr>
          <w:color w:val="000000"/>
          <w:sz w:val="20"/>
          <w:szCs w:val="20"/>
        </w:rPr>
      </w:pPr>
    </w:p>
    <w:p w:rsidR="008232F4" w:rsidRPr="008232F4" w:rsidRDefault="008232F4" w:rsidP="00BC6513">
      <w:pPr>
        <w:spacing w:before="26" w:after="0"/>
        <w:ind w:left="373"/>
        <w:jc w:val="both"/>
        <w:rPr>
          <w:color w:val="000000"/>
          <w:sz w:val="20"/>
          <w:szCs w:val="20"/>
        </w:rPr>
      </w:pPr>
      <w:r w:rsidRPr="008232F4">
        <w:rPr>
          <w:color w:val="000000"/>
          <w:sz w:val="20"/>
          <w:szCs w:val="20"/>
        </w:rPr>
        <w:t>Wykonawcy, o</w:t>
      </w:r>
      <w:r>
        <w:rPr>
          <w:color w:val="000000"/>
          <w:sz w:val="20"/>
          <w:szCs w:val="20"/>
        </w:rPr>
        <w:t xml:space="preserve"> </w:t>
      </w:r>
      <w:r w:rsidRPr="008232F4">
        <w:rPr>
          <w:color w:val="000000"/>
          <w:sz w:val="20"/>
          <w:szCs w:val="20"/>
        </w:rPr>
        <w:t>których mowa w</w:t>
      </w:r>
      <w:r>
        <w:rPr>
          <w:color w:val="000000"/>
          <w:sz w:val="20"/>
          <w:szCs w:val="20"/>
        </w:rPr>
        <w:t xml:space="preserve"> </w:t>
      </w:r>
      <w:r w:rsidRPr="008232F4">
        <w:rPr>
          <w:color w:val="000000"/>
          <w:sz w:val="20"/>
          <w:szCs w:val="20"/>
        </w:rPr>
        <w:t>art.</w:t>
      </w:r>
      <w:r w:rsidR="00BC6513">
        <w:rPr>
          <w:color w:val="000000"/>
          <w:sz w:val="20"/>
          <w:szCs w:val="20"/>
        </w:rPr>
        <w:t xml:space="preserve"> </w:t>
      </w:r>
      <w:r w:rsidRPr="008232F4">
        <w:rPr>
          <w:color w:val="000000"/>
          <w:sz w:val="20"/>
          <w:szCs w:val="20"/>
        </w:rPr>
        <w:t>58</w:t>
      </w:r>
      <w:r>
        <w:rPr>
          <w:color w:val="000000"/>
          <w:sz w:val="20"/>
          <w:szCs w:val="20"/>
        </w:rPr>
        <w:t xml:space="preserve"> </w:t>
      </w:r>
      <w:r w:rsidRPr="008232F4">
        <w:rPr>
          <w:color w:val="000000"/>
          <w:sz w:val="20"/>
          <w:szCs w:val="20"/>
        </w:rPr>
        <w:t>ust.1</w:t>
      </w:r>
      <w:r>
        <w:rPr>
          <w:color w:val="000000"/>
          <w:sz w:val="20"/>
          <w:szCs w:val="20"/>
        </w:rPr>
        <w:t xml:space="preserve"> ustawy </w:t>
      </w:r>
      <w:proofErr w:type="spellStart"/>
      <w:r>
        <w:rPr>
          <w:color w:val="000000"/>
          <w:sz w:val="20"/>
          <w:szCs w:val="20"/>
        </w:rPr>
        <w:t>pzp</w:t>
      </w:r>
      <w:proofErr w:type="spellEnd"/>
      <w:r w:rsidRPr="008232F4">
        <w:rPr>
          <w:color w:val="000000"/>
          <w:sz w:val="20"/>
          <w:szCs w:val="20"/>
        </w:rPr>
        <w:t>, ponoszą solidarną odpowiedzialność za wykonanie umowy i</w:t>
      </w:r>
      <w:r>
        <w:rPr>
          <w:color w:val="000000"/>
          <w:sz w:val="20"/>
          <w:szCs w:val="20"/>
        </w:rPr>
        <w:t xml:space="preserve"> </w:t>
      </w:r>
      <w:r w:rsidRPr="008232F4">
        <w:rPr>
          <w:color w:val="000000"/>
          <w:sz w:val="20"/>
          <w:szCs w:val="20"/>
        </w:rPr>
        <w:t>wniesienie zabezpieczenia należytego wykonania umowy</w:t>
      </w:r>
      <w:r>
        <w:rPr>
          <w:color w:val="000000"/>
          <w:sz w:val="20"/>
          <w:szCs w:val="20"/>
        </w:rPr>
        <w:t xml:space="preserve"> (art.</w:t>
      </w:r>
      <w:r w:rsidRPr="008232F4">
        <w:rPr>
          <w:color w:val="000000"/>
          <w:sz w:val="20"/>
          <w:szCs w:val="20"/>
        </w:rPr>
        <w:t xml:space="preserve"> 445</w:t>
      </w:r>
      <w:r>
        <w:rPr>
          <w:color w:val="000000"/>
          <w:sz w:val="20"/>
          <w:szCs w:val="20"/>
        </w:rPr>
        <w:t xml:space="preserve"> ust. 1 ustawy </w:t>
      </w:r>
      <w:proofErr w:type="spellStart"/>
      <w:r>
        <w:rPr>
          <w:color w:val="000000"/>
          <w:sz w:val="20"/>
          <w:szCs w:val="20"/>
        </w:rPr>
        <w:t>pzp</w:t>
      </w:r>
      <w:proofErr w:type="spellEnd"/>
      <w:r>
        <w:rPr>
          <w:color w:val="000000"/>
          <w:sz w:val="20"/>
          <w:szCs w:val="20"/>
        </w:rPr>
        <w:t>).</w:t>
      </w:r>
    </w:p>
    <w:p w:rsidR="008232F4" w:rsidRDefault="008232F4" w:rsidP="00BC6513">
      <w:pPr>
        <w:spacing w:before="26" w:after="0"/>
        <w:ind w:left="373"/>
        <w:jc w:val="both"/>
        <w:rPr>
          <w:color w:val="000000"/>
          <w:sz w:val="20"/>
          <w:szCs w:val="20"/>
        </w:rPr>
      </w:pPr>
    </w:p>
    <w:p w:rsidR="003B14F1" w:rsidRPr="00F501B5" w:rsidRDefault="003B14F1" w:rsidP="00BC6513">
      <w:pPr>
        <w:spacing w:before="26" w:after="0"/>
        <w:ind w:left="373"/>
        <w:jc w:val="both"/>
        <w:rPr>
          <w:color w:val="000000"/>
          <w:sz w:val="20"/>
          <w:szCs w:val="20"/>
        </w:rPr>
      </w:pPr>
      <w:r w:rsidRPr="00F501B5">
        <w:rPr>
          <w:color w:val="000000"/>
          <w:sz w:val="20"/>
          <w:szCs w:val="20"/>
        </w:rPr>
        <w:t xml:space="preserve">Art.  450.  [Formy zabezpieczenia należytego wykonania umowy] </w:t>
      </w:r>
    </w:p>
    <w:p w:rsidR="003B14F1" w:rsidRPr="00F501B5" w:rsidRDefault="003B14F1" w:rsidP="00BC6513">
      <w:pPr>
        <w:spacing w:before="26" w:after="0"/>
        <w:ind w:left="373"/>
        <w:jc w:val="both"/>
        <w:rPr>
          <w:color w:val="000000"/>
          <w:sz w:val="20"/>
          <w:szCs w:val="20"/>
        </w:rPr>
      </w:pPr>
      <w:r w:rsidRPr="00F501B5">
        <w:rPr>
          <w:color w:val="000000"/>
          <w:sz w:val="20"/>
          <w:szCs w:val="20"/>
        </w:rPr>
        <w:lastRenderedPageBreak/>
        <w:t>1.  Zabezpieczenie może być wnoszone, według wyboru wykonawcy, w jednej lub w kilku następujących formach:</w:t>
      </w:r>
    </w:p>
    <w:p w:rsidR="008232F4" w:rsidRPr="008232F4" w:rsidRDefault="003B14F1" w:rsidP="00BC6513">
      <w:pPr>
        <w:spacing w:before="26" w:after="0"/>
        <w:ind w:left="373"/>
        <w:jc w:val="both"/>
        <w:rPr>
          <w:color w:val="000000"/>
          <w:sz w:val="20"/>
          <w:szCs w:val="20"/>
        </w:rPr>
      </w:pPr>
      <w:r w:rsidRPr="00F501B5">
        <w:rPr>
          <w:color w:val="000000"/>
          <w:sz w:val="20"/>
          <w:szCs w:val="20"/>
        </w:rPr>
        <w:t>1) pieniądzu;</w:t>
      </w:r>
      <w:r w:rsidR="008232F4">
        <w:rPr>
          <w:color w:val="000000"/>
          <w:sz w:val="20"/>
          <w:szCs w:val="20"/>
        </w:rPr>
        <w:t xml:space="preserve"> </w:t>
      </w:r>
      <w:r w:rsidR="008232F4" w:rsidRPr="008232F4">
        <w:rPr>
          <w:color w:val="000000"/>
          <w:sz w:val="20"/>
          <w:szCs w:val="20"/>
        </w:rPr>
        <w:t>przelewem na rachunek bankowy wskazany przez zamawiającego tj. 45 1020 3541 0000 5902 0260 8230.</w:t>
      </w:r>
    </w:p>
    <w:p w:rsidR="003B14F1" w:rsidRPr="00F501B5" w:rsidRDefault="003B14F1" w:rsidP="00BC6513">
      <w:pPr>
        <w:spacing w:before="26" w:after="0"/>
        <w:ind w:left="373"/>
        <w:jc w:val="both"/>
        <w:rPr>
          <w:color w:val="000000"/>
          <w:sz w:val="20"/>
          <w:szCs w:val="20"/>
        </w:rPr>
      </w:pPr>
      <w:r w:rsidRPr="00F501B5">
        <w:rPr>
          <w:color w:val="000000"/>
          <w:sz w:val="20"/>
          <w:szCs w:val="20"/>
        </w:rPr>
        <w:t>2) poręczeniach bankowych lub poręczeniach spółdzielczej kasy oszczędnościowo-kredytowej, z tym że zobowiązanie kasy jest zawsze zobowiązaniem pieniężnym;</w:t>
      </w:r>
    </w:p>
    <w:p w:rsidR="003B14F1" w:rsidRPr="00F501B5" w:rsidRDefault="003B14F1" w:rsidP="00BC6513">
      <w:pPr>
        <w:spacing w:before="26" w:after="0"/>
        <w:ind w:left="373"/>
        <w:jc w:val="both"/>
        <w:rPr>
          <w:color w:val="000000"/>
          <w:sz w:val="20"/>
          <w:szCs w:val="20"/>
        </w:rPr>
      </w:pPr>
      <w:r w:rsidRPr="00F501B5">
        <w:rPr>
          <w:color w:val="000000"/>
          <w:sz w:val="20"/>
          <w:szCs w:val="20"/>
        </w:rPr>
        <w:t>3) gwarancjach bankowych;</w:t>
      </w:r>
    </w:p>
    <w:p w:rsidR="003B14F1" w:rsidRPr="00F501B5" w:rsidRDefault="003B14F1" w:rsidP="00BC6513">
      <w:pPr>
        <w:spacing w:before="26" w:after="0"/>
        <w:ind w:left="373"/>
        <w:jc w:val="both"/>
        <w:rPr>
          <w:color w:val="000000"/>
          <w:sz w:val="20"/>
          <w:szCs w:val="20"/>
        </w:rPr>
      </w:pPr>
      <w:r w:rsidRPr="00F501B5">
        <w:rPr>
          <w:color w:val="000000"/>
          <w:sz w:val="20"/>
          <w:szCs w:val="20"/>
        </w:rPr>
        <w:t>4) gwarancjach ubezpieczeniowych;</w:t>
      </w:r>
    </w:p>
    <w:p w:rsidR="003B14F1" w:rsidRPr="00F501B5" w:rsidRDefault="003B14F1" w:rsidP="00BC6513">
      <w:pPr>
        <w:spacing w:before="26" w:after="0"/>
        <w:ind w:left="373"/>
        <w:jc w:val="both"/>
        <w:rPr>
          <w:color w:val="000000"/>
          <w:sz w:val="20"/>
          <w:szCs w:val="20"/>
        </w:rPr>
      </w:pPr>
      <w:r w:rsidRPr="00F501B5">
        <w:rPr>
          <w:color w:val="000000"/>
          <w:sz w:val="20"/>
          <w:szCs w:val="20"/>
        </w:rPr>
        <w:t>5) poręczeniach udzielanych przez podmioty, o których mowa w art. 6b ust. 5 pkt 2 ustawy z dnia 9 listopada 2000 r. o utworzeniu Polskiej Agencji Rozwoju Przedsiębiorczości.</w:t>
      </w:r>
    </w:p>
    <w:p w:rsidR="003B14F1" w:rsidRPr="00F501B5" w:rsidRDefault="003B14F1" w:rsidP="00BC6513">
      <w:pPr>
        <w:spacing w:before="26" w:after="0"/>
        <w:ind w:left="373"/>
        <w:jc w:val="both"/>
        <w:rPr>
          <w:color w:val="000000"/>
          <w:sz w:val="20"/>
          <w:szCs w:val="20"/>
        </w:rPr>
      </w:pPr>
      <w:r w:rsidRPr="00F501B5">
        <w:rPr>
          <w:color w:val="000000"/>
          <w:sz w:val="20"/>
          <w:szCs w:val="20"/>
        </w:rPr>
        <w:t>2.  Za zgodą zamawiającego zabezpieczenie może być wnoszone również:</w:t>
      </w:r>
    </w:p>
    <w:p w:rsidR="003B14F1" w:rsidRPr="00F501B5" w:rsidRDefault="003B14F1" w:rsidP="00BC6513">
      <w:pPr>
        <w:spacing w:before="26" w:after="0"/>
        <w:ind w:left="373"/>
        <w:jc w:val="both"/>
        <w:rPr>
          <w:color w:val="000000"/>
          <w:sz w:val="20"/>
          <w:szCs w:val="20"/>
        </w:rPr>
      </w:pPr>
      <w:r w:rsidRPr="00F501B5">
        <w:rPr>
          <w:color w:val="000000"/>
          <w:sz w:val="20"/>
          <w:szCs w:val="20"/>
        </w:rPr>
        <w:t>1) w wekslach z poręczeniem wekslowym banku lub spółdzielczej kasy oszczędnościowo-kredytowej;</w:t>
      </w:r>
    </w:p>
    <w:p w:rsidR="003B14F1" w:rsidRPr="00F501B5" w:rsidRDefault="003B14F1" w:rsidP="00BC6513">
      <w:pPr>
        <w:spacing w:before="26" w:after="0"/>
        <w:ind w:left="373"/>
        <w:jc w:val="both"/>
        <w:rPr>
          <w:color w:val="000000"/>
          <w:sz w:val="20"/>
          <w:szCs w:val="20"/>
        </w:rPr>
      </w:pPr>
      <w:r w:rsidRPr="00F501B5">
        <w:rPr>
          <w:color w:val="000000"/>
          <w:sz w:val="20"/>
          <w:szCs w:val="20"/>
        </w:rPr>
        <w:t>2) przez ustanowienie zastawu na papierach wartościowych emitowanych przez Skarb Państwa lub jednostkę samorządu terytorialnego;</w:t>
      </w:r>
    </w:p>
    <w:p w:rsidR="003B14F1" w:rsidRPr="00F501B5" w:rsidRDefault="003B14F1" w:rsidP="00BC6513">
      <w:pPr>
        <w:spacing w:before="26" w:after="0"/>
        <w:ind w:left="373"/>
        <w:jc w:val="both"/>
        <w:rPr>
          <w:color w:val="000000"/>
          <w:sz w:val="20"/>
          <w:szCs w:val="20"/>
        </w:rPr>
      </w:pPr>
      <w:r w:rsidRPr="00F501B5">
        <w:rPr>
          <w:color w:val="000000"/>
          <w:sz w:val="20"/>
          <w:szCs w:val="20"/>
        </w:rPr>
        <w:t>3) przez ustanowienie zastawu rejestrowego na zasadach określonych w ustawie z dnia 6 grudnia 1996 r. o zastawie rejestrowym i rejestrze zastawów.</w:t>
      </w:r>
    </w:p>
    <w:p w:rsidR="003B14F1" w:rsidRPr="00F501B5" w:rsidRDefault="003B14F1" w:rsidP="003B14F1">
      <w:pPr>
        <w:spacing w:before="26" w:after="0"/>
        <w:ind w:left="373"/>
        <w:rPr>
          <w:color w:val="000000"/>
          <w:sz w:val="20"/>
          <w:szCs w:val="20"/>
        </w:rPr>
      </w:pPr>
    </w:p>
    <w:p w:rsidR="0037198B" w:rsidRPr="005027EA" w:rsidRDefault="007D3613" w:rsidP="003F4B7A">
      <w:pPr>
        <w:pStyle w:val="Nagwek1"/>
        <w:rPr>
          <w:rFonts w:cs="Times New Roman"/>
        </w:rPr>
      </w:pPr>
      <w:r>
        <w:t>16</w:t>
      </w:r>
      <w:r w:rsidR="005027EA" w:rsidRPr="005027EA">
        <w:t>) pozostałe informacje;</w:t>
      </w:r>
    </w:p>
    <w:p w:rsidR="008C3ACD" w:rsidRPr="00084A20" w:rsidRDefault="005027EA" w:rsidP="004B700D">
      <w:pPr>
        <w:spacing w:before="26" w:after="0"/>
        <w:ind w:left="373"/>
        <w:jc w:val="both"/>
        <w:rPr>
          <w:color w:val="000000"/>
          <w:sz w:val="18"/>
          <w:szCs w:val="18"/>
        </w:rPr>
      </w:pPr>
      <w:r w:rsidRPr="00084A20">
        <w:rPr>
          <w:color w:val="000000"/>
          <w:sz w:val="18"/>
          <w:szCs w:val="18"/>
        </w:rPr>
        <w:t>1</w:t>
      </w:r>
      <w:r w:rsidR="008C3ACD" w:rsidRPr="00084A20">
        <w:rPr>
          <w:color w:val="000000"/>
          <w:sz w:val="18"/>
          <w:szCs w:val="18"/>
        </w:rPr>
        <w:t xml:space="preserve">) </w:t>
      </w:r>
      <w:r w:rsidR="00E3388F" w:rsidRPr="00084A20">
        <w:rPr>
          <w:color w:val="000000"/>
          <w:sz w:val="18"/>
          <w:szCs w:val="18"/>
        </w:rPr>
        <w:t>Z</w:t>
      </w:r>
      <w:r w:rsidR="008C3ACD" w:rsidRPr="00084A20">
        <w:rPr>
          <w:color w:val="000000"/>
          <w:sz w:val="18"/>
          <w:szCs w:val="18"/>
        </w:rPr>
        <w:t xml:space="preserve">amawiający </w:t>
      </w:r>
      <w:r w:rsidR="00E3388F" w:rsidRPr="00084A20">
        <w:rPr>
          <w:color w:val="000000"/>
          <w:sz w:val="18"/>
          <w:szCs w:val="18"/>
        </w:rPr>
        <w:t xml:space="preserve">nie </w:t>
      </w:r>
      <w:r w:rsidR="008C3ACD" w:rsidRPr="00084A20">
        <w:rPr>
          <w:color w:val="000000"/>
          <w:sz w:val="18"/>
          <w:szCs w:val="18"/>
        </w:rPr>
        <w:t xml:space="preserve">wymaga </w:t>
      </w:r>
      <w:r w:rsidR="00E3388F" w:rsidRPr="00084A20">
        <w:rPr>
          <w:color w:val="000000"/>
          <w:sz w:val="18"/>
          <w:szCs w:val="18"/>
        </w:rPr>
        <w:t xml:space="preserve">i nie </w:t>
      </w:r>
      <w:r w:rsidR="008C3ACD" w:rsidRPr="00084A20">
        <w:rPr>
          <w:color w:val="000000"/>
          <w:sz w:val="18"/>
          <w:szCs w:val="18"/>
        </w:rPr>
        <w:t xml:space="preserve">dopuszcza </w:t>
      </w:r>
      <w:r w:rsidR="00E3388F" w:rsidRPr="00084A20">
        <w:rPr>
          <w:color w:val="000000"/>
          <w:sz w:val="18"/>
          <w:szCs w:val="18"/>
        </w:rPr>
        <w:t>składania ofert wariantowych</w:t>
      </w:r>
      <w:r w:rsidR="008C3ACD" w:rsidRPr="00084A20">
        <w:rPr>
          <w:color w:val="000000"/>
          <w:sz w:val="18"/>
          <w:szCs w:val="18"/>
        </w:rPr>
        <w:t>;</w:t>
      </w:r>
    </w:p>
    <w:p w:rsidR="008C3ACD" w:rsidRPr="00084A20" w:rsidRDefault="005027EA" w:rsidP="004B700D">
      <w:pPr>
        <w:spacing w:before="26" w:after="0"/>
        <w:ind w:left="373"/>
        <w:jc w:val="both"/>
        <w:rPr>
          <w:color w:val="000000"/>
          <w:sz w:val="18"/>
          <w:szCs w:val="18"/>
        </w:rPr>
      </w:pPr>
      <w:r w:rsidRPr="00084A20">
        <w:rPr>
          <w:color w:val="000000"/>
          <w:sz w:val="18"/>
          <w:szCs w:val="18"/>
        </w:rPr>
        <w:t>2</w:t>
      </w:r>
      <w:r w:rsidR="008C3ACD" w:rsidRPr="00084A20">
        <w:rPr>
          <w:color w:val="000000"/>
          <w:sz w:val="18"/>
          <w:szCs w:val="18"/>
        </w:rPr>
        <w:t xml:space="preserve">) </w:t>
      </w:r>
      <w:r w:rsidR="000A0D66" w:rsidRPr="00084A20">
        <w:rPr>
          <w:color w:val="000000"/>
          <w:sz w:val="18"/>
          <w:szCs w:val="18"/>
        </w:rPr>
        <w:t>Zamawiający nie określa wymagań</w:t>
      </w:r>
      <w:r w:rsidR="008C3ACD" w:rsidRPr="00084A20">
        <w:rPr>
          <w:color w:val="000000"/>
          <w:sz w:val="18"/>
          <w:szCs w:val="18"/>
        </w:rPr>
        <w:t xml:space="preserve"> w zakresie zatrudnienia osób, o których mowa w art. 96 ust. 2 pkt 2</w:t>
      </w:r>
      <w:r w:rsidR="00084A20" w:rsidRPr="00084A20">
        <w:rPr>
          <w:color w:val="000000"/>
          <w:sz w:val="18"/>
          <w:szCs w:val="18"/>
        </w:rPr>
        <w:t xml:space="preserve"> </w:t>
      </w:r>
      <w:r w:rsidR="000A0D66" w:rsidRPr="00084A20">
        <w:rPr>
          <w:color w:val="000000"/>
          <w:sz w:val="18"/>
          <w:szCs w:val="18"/>
        </w:rPr>
        <w:t xml:space="preserve">ustawy </w:t>
      </w:r>
      <w:proofErr w:type="spellStart"/>
      <w:r w:rsidR="000A0D66" w:rsidRPr="00084A20">
        <w:rPr>
          <w:color w:val="000000"/>
          <w:sz w:val="18"/>
          <w:szCs w:val="18"/>
        </w:rPr>
        <w:t>pzp</w:t>
      </w:r>
      <w:proofErr w:type="spellEnd"/>
      <w:r w:rsidR="00E3388F" w:rsidRPr="00084A20">
        <w:rPr>
          <w:color w:val="000000"/>
          <w:sz w:val="18"/>
          <w:szCs w:val="18"/>
        </w:rPr>
        <w:t>;</w:t>
      </w:r>
    </w:p>
    <w:p w:rsidR="00D4703F" w:rsidRPr="00084A20" w:rsidRDefault="005027EA" w:rsidP="004B700D">
      <w:pPr>
        <w:spacing w:before="26" w:after="0"/>
        <w:ind w:left="373"/>
        <w:jc w:val="both"/>
        <w:rPr>
          <w:color w:val="000000"/>
          <w:sz w:val="18"/>
          <w:szCs w:val="18"/>
        </w:rPr>
      </w:pPr>
      <w:r w:rsidRPr="00084A20">
        <w:rPr>
          <w:color w:val="000000"/>
          <w:sz w:val="18"/>
          <w:szCs w:val="18"/>
        </w:rPr>
        <w:t>3</w:t>
      </w:r>
      <w:r w:rsidR="008C3ACD" w:rsidRPr="00084A20">
        <w:rPr>
          <w:color w:val="000000"/>
          <w:sz w:val="18"/>
          <w:szCs w:val="18"/>
        </w:rPr>
        <w:t xml:space="preserve">) </w:t>
      </w:r>
      <w:r w:rsidR="000A0D66" w:rsidRPr="00084A20">
        <w:rPr>
          <w:color w:val="000000"/>
          <w:sz w:val="18"/>
          <w:szCs w:val="18"/>
        </w:rPr>
        <w:t>Zamawiający nie zastrzega</w:t>
      </w:r>
      <w:r w:rsidR="008C3ACD" w:rsidRPr="00084A20">
        <w:rPr>
          <w:color w:val="000000"/>
          <w:sz w:val="18"/>
          <w:szCs w:val="18"/>
        </w:rPr>
        <w:t xml:space="preserve"> możliwości ubiegania się o udzielenie zamówienia wyłącznie przez wykonawców, o których mowa w art. 94</w:t>
      </w:r>
      <w:r w:rsidR="000A0D66" w:rsidRPr="00084A20">
        <w:rPr>
          <w:color w:val="000000"/>
          <w:sz w:val="18"/>
          <w:szCs w:val="18"/>
        </w:rPr>
        <w:t xml:space="preserve"> ustawy </w:t>
      </w:r>
      <w:proofErr w:type="spellStart"/>
      <w:r w:rsidR="000A0D66" w:rsidRPr="00084A20">
        <w:rPr>
          <w:color w:val="000000"/>
          <w:sz w:val="18"/>
          <w:szCs w:val="18"/>
        </w:rPr>
        <w:t>pzp</w:t>
      </w:r>
      <w:proofErr w:type="spellEnd"/>
      <w:r w:rsidR="00E3388F" w:rsidRPr="00084A20">
        <w:rPr>
          <w:color w:val="000000"/>
          <w:sz w:val="18"/>
          <w:szCs w:val="18"/>
        </w:rPr>
        <w:t>;</w:t>
      </w:r>
    </w:p>
    <w:p w:rsidR="008C3ACD" w:rsidRDefault="005027EA" w:rsidP="004B700D">
      <w:pPr>
        <w:spacing w:before="26" w:after="0"/>
        <w:ind w:left="373"/>
        <w:jc w:val="both"/>
        <w:rPr>
          <w:color w:val="000000"/>
          <w:sz w:val="18"/>
          <w:szCs w:val="18"/>
        </w:rPr>
      </w:pPr>
      <w:r w:rsidRPr="00084A20">
        <w:rPr>
          <w:color w:val="000000"/>
          <w:sz w:val="18"/>
          <w:szCs w:val="18"/>
        </w:rPr>
        <w:t>4</w:t>
      </w:r>
      <w:r w:rsidR="008C3ACD" w:rsidRPr="00084A20">
        <w:rPr>
          <w:color w:val="000000"/>
          <w:sz w:val="18"/>
          <w:szCs w:val="18"/>
        </w:rPr>
        <w:t xml:space="preserve">) </w:t>
      </w:r>
      <w:r w:rsidR="00E3388F" w:rsidRPr="00084A20">
        <w:rPr>
          <w:color w:val="000000"/>
          <w:sz w:val="18"/>
          <w:szCs w:val="18"/>
        </w:rPr>
        <w:t>Zamawiający nie</w:t>
      </w:r>
      <w:r w:rsidR="0077796A">
        <w:rPr>
          <w:color w:val="000000"/>
          <w:sz w:val="18"/>
          <w:szCs w:val="18"/>
        </w:rPr>
        <w:t xml:space="preserve"> </w:t>
      </w:r>
      <w:r w:rsidR="00E3388F" w:rsidRPr="00084A20">
        <w:rPr>
          <w:color w:val="000000"/>
          <w:sz w:val="18"/>
          <w:szCs w:val="18"/>
        </w:rPr>
        <w:t>przewiduje zamówień</w:t>
      </w:r>
      <w:r w:rsidR="008C3ACD" w:rsidRPr="00084A20">
        <w:rPr>
          <w:color w:val="000000"/>
          <w:sz w:val="18"/>
          <w:szCs w:val="18"/>
        </w:rPr>
        <w:t>, o których mowa w art.</w:t>
      </w:r>
      <w:r w:rsidR="00F37823">
        <w:rPr>
          <w:color w:val="000000"/>
          <w:sz w:val="18"/>
          <w:szCs w:val="18"/>
        </w:rPr>
        <w:t xml:space="preserve"> 305 pkt 1) w związku z art.</w:t>
      </w:r>
      <w:r w:rsidR="008C3ACD" w:rsidRPr="00084A20">
        <w:rPr>
          <w:color w:val="000000"/>
          <w:sz w:val="18"/>
          <w:szCs w:val="18"/>
        </w:rPr>
        <w:t xml:space="preserve"> 214 ust. 1 pkt 7</w:t>
      </w:r>
      <w:r w:rsidR="00960FAA">
        <w:rPr>
          <w:color w:val="000000"/>
          <w:sz w:val="18"/>
          <w:szCs w:val="18"/>
        </w:rPr>
        <w:t xml:space="preserve"> i 8</w:t>
      </w:r>
      <w:r w:rsidR="008C3ACD" w:rsidRPr="00084A20">
        <w:rPr>
          <w:color w:val="000000"/>
          <w:sz w:val="18"/>
          <w:szCs w:val="18"/>
        </w:rPr>
        <w:t xml:space="preserve"> </w:t>
      </w:r>
      <w:r w:rsidR="00E3388F" w:rsidRPr="00084A20">
        <w:rPr>
          <w:color w:val="000000"/>
          <w:sz w:val="18"/>
          <w:szCs w:val="18"/>
        </w:rPr>
        <w:t xml:space="preserve">ustawy </w:t>
      </w:r>
      <w:proofErr w:type="spellStart"/>
      <w:r w:rsidR="00E3388F" w:rsidRPr="00084A20">
        <w:rPr>
          <w:color w:val="000000"/>
          <w:sz w:val="18"/>
          <w:szCs w:val="18"/>
        </w:rPr>
        <w:t>pzp</w:t>
      </w:r>
      <w:proofErr w:type="spellEnd"/>
      <w:r w:rsidR="008C3ACD" w:rsidRPr="00084A20">
        <w:rPr>
          <w:color w:val="000000"/>
          <w:sz w:val="18"/>
          <w:szCs w:val="18"/>
        </w:rPr>
        <w:t>;</w:t>
      </w:r>
    </w:p>
    <w:p w:rsidR="008C3ACD" w:rsidRPr="00084A20" w:rsidRDefault="005027EA" w:rsidP="004B700D">
      <w:pPr>
        <w:spacing w:before="26" w:after="0"/>
        <w:ind w:left="373"/>
        <w:jc w:val="both"/>
        <w:rPr>
          <w:color w:val="000000"/>
          <w:sz w:val="18"/>
          <w:szCs w:val="18"/>
        </w:rPr>
      </w:pPr>
      <w:r w:rsidRPr="00084A20">
        <w:rPr>
          <w:color w:val="000000"/>
          <w:sz w:val="18"/>
          <w:szCs w:val="18"/>
        </w:rPr>
        <w:t>5</w:t>
      </w:r>
      <w:r w:rsidR="008C3ACD" w:rsidRPr="00084A20">
        <w:rPr>
          <w:color w:val="000000"/>
          <w:sz w:val="18"/>
          <w:szCs w:val="18"/>
        </w:rPr>
        <w:t xml:space="preserve">) </w:t>
      </w:r>
      <w:r w:rsidR="00566218" w:rsidRPr="00566218">
        <w:rPr>
          <w:color w:val="000000"/>
          <w:sz w:val="18"/>
          <w:szCs w:val="18"/>
        </w:rPr>
        <w:t xml:space="preserve">Zamawiający nie przewiduje </w:t>
      </w:r>
      <w:r w:rsidR="005349BB">
        <w:rPr>
          <w:color w:val="000000"/>
          <w:sz w:val="18"/>
          <w:szCs w:val="18"/>
        </w:rPr>
        <w:t xml:space="preserve">przeprowadzenia </w:t>
      </w:r>
      <w:r w:rsidR="008C3ACD" w:rsidRPr="00084A20">
        <w:rPr>
          <w:color w:val="000000"/>
          <w:sz w:val="18"/>
          <w:szCs w:val="18"/>
        </w:rPr>
        <w:t>przez wykonawcę wizji lokalnej lub sprawdzenia przez niego dokumentów niezbędnych do realizacji zamówienia, o których mowa w art. 131 ust. 2</w:t>
      </w:r>
      <w:r w:rsidR="004A636F" w:rsidRPr="00084A20">
        <w:rPr>
          <w:color w:val="000000"/>
          <w:sz w:val="18"/>
          <w:szCs w:val="18"/>
        </w:rPr>
        <w:t xml:space="preserve"> ustawy </w:t>
      </w:r>
      <w:proofErr w:type="spellStart"/>
      <w:r w:rsidR="004A636F" w:rsidRPr="00084A20">
        <w:rPr>
          <w:color w:val="000000"/>
          <w:sz w:val="18"/>
          <w:szCs w:val="18"/>
        </w:rPr>
        <w:t>pzp</w:t>
      </w:r>
      <w:proofErr w:type="spellEnd"/>
      <w:r w:rsidR="008C3ACD" w:rsidRPr="00084A20">
        <w:rPr>
          <w:color w:val="000000"/>
          <w:sz w:val="18"/>
          <w:szCs w:val="18"/>
        </w:rPr>
        <w:t>;</w:t>
      </w:r>
      <w:r w:rsidR="00753BA1">
        <w:rPr>
          <w:color w:val="000000"/>
          <w:sz w:val="18"/>
          <w:szCs w:val="18"/>
        </w:rPr>
        <w:t xml:space="preserve"> </w:t>
      </w:r>
    </w:p>
    <w:p w:rsidR="008C3ACD" w:rsidRPr="00084A20" w:rsidRDefault="005027EA" w:rsidP="004B700D">
      <w:pPr>
        <w:spacing w:before="26" w:after="0"/>
        <w:ind w:left="373"/>
        <w:jc w:val="both"/>
        <w:rPr>
          <w:color w:val="000000"/>
          <w:sz w:val="18"/>
          <w:szCs w:val="18"/>
        </w:rPr>
      </w:pPr>
      <w:r w:rsidRPr="00084A20">
        <w:rPr>
          <w:color w:val="000000"/>
          <w:sz w:val="18"/>
          <w:szCs w:val="18"/>
        </w:rPr>
        <w:t>6</w:t>
      </w:r>
      <w:r w:rsidR="00CB1AD4" w:rsidRPr="00084A20">
        <w:rPr>
          <w:color w:val="000000"/>
          <w:sz w:val="18"/>
          <w:szCs w:val="18"/>
        </w:rPr>
        <w:t>) Z</w:t>
      </w:r>
      <w:r w:rsidR="008C3ACD" w:rsidRPr="00084A20">
        <w:rPr>
          <w:color w:val="000000"/>
          <w:sz w:val="18"/>
          <w:szCs w:val="18"/>
        </w:rPr>
        <w:t xml:space="preserve">amawiający </w:t>
      </w:r>
      <w:r w:rsidR="00CB1AD4" w:rsidRPr="00084A20">
        <w:rPr>
          <w:color w:val="000000"/>
          <w:sz w:val="18"/>
          <w:szCs w:val="18"/>
        </w:rPr>
        <w:t xml:space="preserve">nie </w:t>
      </w:r>
      <w:r w:rsidR="008C3ACD" w:rsidRPr="00084A20">
        <w:rPr>
          <w:color w:val="000000"/>
          <w:sz w:val="18"/>
          <w:szCs w:val="18"/>
        </w:rPr>
        <w:t>przewiduje rozliczenia w walutach obcych;</w:t>
      </w:r>
    </w:p>
    <w:p w:rsidR="008C3ACD" w:rsidRPr="00084A20" w:rsidRDefault="005027EA" w:rsidP="004B700D">
      <w:pPr>
        <w:spacing w:before="26" w:after="0"/>
        <w:ind w:left="373"/>
        <w:jc w:val="both"/>
        <w:rPr>
          <w:color w:val="000000"/>
          <w:sz w:val="18"/>
          <w:szCs w:val="18"/>
        </w:rPr>
      </w:pPr>
      <w:r w:rsidRPr="00084A20">
        <w:rPr>
          <w:color w:val="000000"/>
          <w:sz w:val="18"/>
          <w:szCs w:val="18"/>
        </w:rPr>
        <w:t>7</w:t>
      </w:r>
      <w:r w:rsidR="008C3ACD" w:rsidRPr="00084A20">
        <w:rPr>
          <w:color w:val="000000"/>
          <w:sz w:val="18"/>
          <w:szCs w:val="18"/>
        </w:rPr>
        <w:t xml:space="preserve">) </w:t>
      </w:r>
      <w:r w:rsidR="00CB1AD4" w:rsidRPr="00084A20">
        <w:rPr>
          <w:color w:val="000000"/>
          <w:sz w:val="18"/>
          <w:szCs w:val="18"/>
        </w:rPr>
        <w:t xml:space="preserve">Zamawiający nie przewiduje </w:t>
      </w:r>
      <w:r w:rsidR="008C3ACD" w:rsidRPr="00084A20">
        <w:rPr>
          <w:color w:val="000000"/>
          <w:sz w:val="18"/>
          <w:szCs w:val="18"/>
        </w:rPr>
        <w:t>zwrotu kosztów udziału w postępowaniu;</w:t>
      </w:r>
    </w:p>
    <w:p w:rsidR="008C3ACD" w:rsidRPr="00084A20" w:rsidRDefault="005027EA" w:rsidP="004B700D">
      <w:pPr>
        <w:spacing w:before="26" w:after="0"/>
        <w:ind w:left="373"/>
        <w:jc w:val="both"/>
        <w:rPr>
          <w:color w:val="000000"/>
          <w:sz w:val="18"/>
          <w:szCs w:val="18"/>
        </w:rPr>
      </w:pPr>
      <w:r w:rsidRPr="00084A20">
        <w:rPr>
          <w:color w:val="000000"/>
          <w:sz w:val="18"/>
          <w:szCs w:val="18"/>
        </w:rPr>
        <w:t>8</w:t>
      </w:r>
      <w:r w:rsidR="008C3ACD" w:rsidRPr="00084A20">
        <w:rPr>
          <w:color w:val="000000"/>
          <w:sz w:val="18"/>
          <w:szCs w:val="18"/>
        </w:rPr>
        <w:t xml:space="preserve">) </w:t>
      </w:r>
      <w:r w:rsidR="00F0270B" w:rsidRPr="00F0270B">
        <w:rPr>
          <w:color w:val="000000"/>
          <w:sz w:val="18"/>
          <w:szCs w:val="18"/>
        </w:rPr>
        <w:t xml:space="preserve">Wykonawca może powierzyć wykonanie części zamówienia podwykonawcy (podwykonawcom). Zamawiający nie dokonuje zastrzeżenia zgodnie z art. 60 i art. 121 ustawy </w:t>
      </w:r>
      <w:proofErr w:type="spellStart"/>
      <w:r w:rsidR="00F0270B" w:rsidRPr="00F0270B">
        <w:rPr>
          <w:color w:val="000000"/>
          <w:sz w:val="18"/>
          <w:szCs w:val="18"/>
        </w:rPr>
        <w:t>pzp</w:t>
      </w:r>
      <w:proofErr w:type="spellEnd"/>
      <w:r w:rsidR="00F0270B" w:rsidRPr="00F0270B">
        <w:rPr>
          <w:color w:val="000000"/>
          <w:sz w:val="18"/>
          <w:szCs w:val="18"/>
        </w:rPr>
        <w:t>. Zamawiający nie żąda wskazania przez wykonawcę, w ofercie, części zamówienia, których wykonanie zamierza powierzyć podwykonawcom, oraz podania nazw ewentualnych podwykonawców;</w:t>
      </w:r>
      <w:r w:rsidR="00753BA1">
        <w:rPr>
          <w:color w:val="000000"/>
          <w:sz w:val="18"/>
          <w:szCs w:val="18"/>
        </w:rPr>
        <w:t xml:space="preserve"> </w:t>
      </w:r>
    </w:p>
    <w:p w:rsidR="008C3ACD" w:rsidRPr="00084A20" w:rsidRDefault="005027EA" w:rsidP="004B700D">
      <w:pPr>
        <w:spacing w:before="26" w:after="0"/>
        <w:ind w:left="373"/>
        <w:jc w:val="both"/>
        <w:rPr>
          <w:color w:val="000000"/>
          <w:sz w:val="18"/>
          <w:szCs w:val="18"/>
        </w:rPr>
      </w:pPr>
      <w:r w:rsidRPr="00084A20">
        <w:rPr>
          <w:color w:val="000000"/>
          <w:sz w:val="18"/>
          <w:szCs w:val="18"/>
        </w:rPr>
        <w:t>9</w:t>
      </w:r>
      <w:r w:rsidR="008C3ACD" w:rsidRPr="00084A20">
        <w:rPr>
          <w:color w:val="000000"/>
          <w:sz w:val="18"/>
          <w:szCs w:val="18"/>
        </w:rPr>
        <w:t xml:space="preserve">) </w:t>
      </w:r>
      <w:r w:rsidR="00460D67" w:rsidRPr="00084A20">
        <w:rPr>
          <w:color w:val="000000"/>
          <w:sz w:val="18"/>
          <w:szCs w:val="18"/>
        </w:rPr>
        <w:t>Z</w:t>
      </w:r>
      <w:r w:rsidR="008C3ACD" w:rsidRPr="00084A20">
        <w:rPr>
          <w:color w:val="000000"/>
          <w:sz w:val="18"/>
          <w:szCs w:val="18"/>
        </w:rPr>
        <w:t xml:space="preserve">amawiający </w:t>
      </w:r>
      <w:r w:rsidR="00460D67" w:rsidRPr="00084A20">
        <w:rPr>
          <w:color w:val="000000"/>
          <w:sz w:val="18"/>
          <w:szCs w:val="18"/>
        </w:rPr>
        <w:t>nie pr</w:t>
      </w:r>
      <w:r w:rsidR="000F3328" w:rsidRPr="00084A20">
        <w:rPr>
          <w:color w:val="000000"/>
          <w:sz w:val="18"/>
          <w:szCs w:val="18"/>
        </w:rPr>
        <w:t>zewiduje zawarcia umowy ramowej;</w:t>
      </w:r>
    </w:p>
    <w:p w:rsidR="006B687A" w:rsidRPr="00084A20" w:rsidRDefault="005027EA" w:rsidP="004B700D">
      <w:pPr>
        <w:spacing w:before="26" w:after="0"/>
        <w:ind w:left="373"/>
        <w:jc w:val="both"/>
        <w:rPr>
          <w:color w:val="000000"/>
          <w:sz w:val="18"/>
          <w:szCs w:val="18"/>
        </w:rPr>
      </w:pPr>
      <w:r w:rsidRPr="00084A20">
        <w:rPr>
          <w:color w:val="000000"/>
          <w:sz w:val="18"/>
          <w:szCs w:val="18"/>
        </w:rPr>
        <w:t>10</w:t>
      </w:r>
      <w:r w:rsidR="008C3ACD" w:rsidRPr="00084A20">
        <w:rPr>
          <w:color w:val="000000"/>
          <w:sz w:val="18"/>
          <w:szCs w:val="18"/>
        </w:rPr>
        <w:t xml:space="preserve">) </w:t>
      </w:r>
      <w:r w:rsidR="00C74740" w:rsidRPr="00084A20">
        <w:rPr>
          <w:color w:val="000000"/>
          <w:sz w:val="18"/>
          <w:szCs w:val="18"/>
        </w:rPr>
        <w:t>Zamawiający nie p</w:t>
      </w:r>
      <w:r w:rsidR="000F3328" w:rsidRPr="00084A20">
        <w:rPr>
          <w:color w:val="000000"/>
          <w:sz w:val="18"/>
          <w:szCs w:val="18"/>
        </w:rPr>
        <w:t>rzewiduje aukcji elektronicznej;</w:t>
      </w:r>
    </w:p>
    <w:p w:rsidR="008C3ACD" w:rsidRDefault="005027EA" w:rsidP="004B700D">
      <w:pPr>
        <w:spacing w:before="26" w:after="0"/>
        <w:ind w:left="373"/>
        <w:jc w:val="both"/>
        <w:rPr>
          <w:color w:val="000000"/>
          <w:sz w:val="18"/>
          <w:szCs w:val="18"/>
        </w:rPr>
      </w:pPr>
      <w:r w:rsidRPr="00084A20">
        <w:rPr>
          <w:color w:val="000000"/>
          <w:sz w:val="18"/>
          <w:szCs w:val="18"/>
        </w:rPr>
        <w:t>11</w:t>
      </w:r>
      <w:r w:rsidR="008C3ACD" w:rsidRPr="00084A20">
        <w:rPr>
          <w:color w:val="000000"/>
          <w:sz w:val="18"/>
          <w:szCs w:val="18"/>
        </w:rPr>
        <w:t xml:space="preserve">) </w:t>
      </w:r>
      <w:r w:rsidR="00C74740" w:rsidRPr="00084A20">
        <w:rPr>
          <w:color w:val="000000"/>
          <w:sz w:val="18"/>
          <w:szCs w:val="18"/>
        </w:rPr>
        <w:t xml:space="preserve">Zamawiający nie przewiduje ani </w:t>
      </w:r>
      <w:r w:rsidR="008C3ACD" w:rsidRPr="00084A20">
        <w:rPr>
          <w:color w:val="000000"/>
          <w:sz w:val="18"/>
          <w:szCs w:val="18"/>
        </w:rPr>
        <w:t>wym</w:t>
      </w:r>
      <w:r w:rsidR="00C74740" w:rsidRPr="00084A20">
        <w:rPr>
          <w:color w:val="000000"/>
          <w:sz w:val="18"/>
          <w:szCs w:val="18"/>
        </w:rPr>
        <w:t>o</w:t>
      </w:r>
      <w:r w:rsidR="008C3ACD" w:rsidRPr="00084A20">
        <w:rPr>
          <w:color w:val="000000"/>
          <w:sz w:val="18"/>
          <w:szCs w:val="18"/>
        </w:rPr>
        <w:t>g</w:t>
      </w:r>
      <w:r w:rsidR="00C74740" w:rsidRPr="00084A20">
        <w:rPr>
          <w:color w:val="000000"/>
          <w:sz w:val="18"/>
          <w:szCs w:val="18"/>
        </w:rPr>
        <w:t>u</w:t>
      </w:r>
      <w:r w:rsidR="008C3ACD" w:rsidRPr="00084A20">
        <w:rPr>
          <w:color w:val="000000"/>
          <w:sz w:val="18"/>
          <w:szCs w:val="18"/>
        </w:rPr>
        <w:t xml:space="preserve"> </w:t>
      </w:r>
      <w:r w:rsidR="00C74740" w:rsidRPr="00084A20">
        <w:rPr>
          <w:color w:val="000000"/>
          <w:sz w:val="18"/>
          <w:szCs w:val="18"/>
        </w:rPr>
        <w:t>ani</w:t>
      </w:r>
      <w:r w:rsidR="008C3ACD" w:rsidRPr="00084A20">
        <w:rPr>
          <w:color w:val="000000"/>
          <w:sz w:val="18"/>
          <w:szCs w:val="18"/>
        </w:rPr>
        <w:t xml:space="preserve"> możliwoś</w:t>
      </w:r>
      <w:r w:rsidR="00C74740" w:rsidRPr="00084A20">
        <w:rPr>
          <w:color w:val="000000"/>
          <w:sz w:val="18"/>
          <w:szCs w:val="18"/>
        </w:rPr>
        <w:t>ci</w:t>
      </w:r>
      <w:r w:rsidR="008C3ACD" w:rsidRPr="00084A20">
        <w:rPr>
          <w:color w:val="000000"/>
          <w:sz w:val="18"/>
          <w:szCs w:val="18"/>
        </w:rPr>
        <w:t xml:space="preserve"> złożenia ofert w postaci katalogów elektronicznych lub dołączenia katalogów elektronicznych do oferty, w sytuacji określonej w art. 93</w:t>
      </w:r>
      <w:r w:rsidR="00C74740" w:rsidRPr="00084A20">
        <w:rPr>
          <w:color w:val="000000"/>
          <w:sz w:val="18"/>
          <w:szCs w:val="18"/>
        </w:rPr>
        <w:t xml:space="preserve"> ustawy </w:t>
      </w:r>
      <w:proofErr w:type="spellStart"/>
      <w:r w:rsidR="00C74740" w:rsidRPr="00084A20">
        <w:rPr>
          <w:color w:val="000000"/>
          <w:sz w:val="18"/>
          <w:szCs w:val="18"/>
        </w:rPr>
        <w:t>pzp</w:t>
      </w:r>
      <w:proofErr w:type="spellEnd"/>
      <w:r w:rsidR="008C3ACD" w:rsidRPr="00084A20">
        <w:rPr>
          <w:color w:val="000000"/>
          <w:sz w:val="18"/>
          <w:szCs w:val="18"/>
        </w:rPr>
        <w:t>;</w:t>
      </w:r>
    </w:p>
    <w:p w:rsidR="00BD7A2C" w:rsidRPr="00ED3104" w:rsidRDefault="00BD7A2C" w:rsidP="00BD7A2C">
      <w:pPr>
        <w:spacing w:before="26" w:after="0"/>
        <w:ind w:left="373"/>
        <w:jc w:val="both"/>
        <w:rPr>
          <w:color w:val="000000"/>
          <w:sz w:val="18"/>
          <w:szCs w:val="18"/>
        </w:rPr>
      </w:pPr>
      <w:r>
        <w:rPr>
          <w:color w:val="000000"/>
          <w:sz w:val="18"/>
          <w:szCs w:val="18"/>
        </w:rPr>
        <w:t xml:space="preserve">12) </w:t>
      </w:r>
      <w:r w:rsidRPr="00084A20">
        <w:rPr>
          <w:color w:val="000000"/>
          <w:sz w:val="18"/>
          <w:szCs w:val="18"/>
        </w:rPr>
        <w:t>Zamawiający nie przewiduje</w:t>
      </w:r>
      <w:r>
        <w:rPr>
          <w:color w:val="000000"/>
          <w:sz w:val="18"/>
          <w:szCs w:val="18"/>
        </w:rPr>
        <w:t xml:space="preserve"> udzielenie zaliczek na realizację zamówienia.</w:t>
      </w:r>
    </w:p>
    <w:p w:rsidR="006B687A" w:rsidRPr="00F501B5" w:rsidRDefault="006B687A" w:rsidP="008C3ACD">
      <w:pPr>
        <w:spacing w:before="26" w:after="0"/>
        <w:ind w:left="373"/>
        <w:rPr>
          <w:color w:val="000000"/>
          <w:sz w:val="20"/>
          <w:szCs w:val="20"/>
        </w:rPr>
      </w:pPr>
    </w:p>
    <w:p w:rsidR="004221B0" w:rsidRPr="00F501B5" w:rsidRDefault="004221B0" w:rsidP="003F4B7A">
      <w:pPr>
        <w:pStyle w:val="Nagwek1"/>
      </w:pPr>
      <w:r w:rsidRPr="00F501B5">
        <w:t>1</w:t>
      </w:r>
      <w:r w:rsidR="007D3613">
        <w:t>7</w:t>
      </w:r>
      <w:r w:rsidRPr="00F501B5">
        <w:t>) pouczenie o środkach ochrony prawnej przysługujących wykonawcy.</w:t>
      </w:r>
    </w:p>
    <w:p w:rsidR="00244DD6" w:rsidRPr="00F501B5" w:rsidRDefault="00244DD6" w:rsidP="00244DD6">
      <w:pPr>
        <w:spacing w:before="26" w:after="0"/>
        <w:ind w:left="373"/>
        <w:jc w:val="both"/>
        <w:rPr>
          <w:color w:val="000000"/>
          <w:sz w:val="18"/>
          <w:szCs w:val="18"/>
        </w:rPr>
      </w:pPr>
      <w:r w:rsidRPr="00F501B5">
        <w:rPr>
          <w:color w:val="000000"/>
          <w:sz w:val="18"/>
          <w:szCs w:val="18"/>
        </w:rPr>
        <w:t xml:space="preserve">Środki ochrony prawnej zawarte są w Rozdziale  2 ustawy </w:t>
      </w:r>
      <w:proofErr w:type="spellStart"/>
      <w:r w:rsidRPr="00F501B5">
        <w:rPr>
          <w:color w:val="000000"/>
          <w:sz w:val="18"/>
          <w:szCs w:val="18"/>
        </w:rPr>
        <w:t>pzp</w:t>
      </w:r>
      <w:proofErr w:type="spellEnd"/>
      <w:r w:rsidRPr="00F501B5">
        <w:rPr>
          <w:color w:val="000000"/>
          <w:sz w:val="18"/>
          <w:szCs w:val="18"/>
        </w:rPr>
        <w:t>, w tym:</w:t>
      </w:r>
    </w:p>
    <w:p w:rsidR="00244DD6" w:rsidRPr="00F501B5" w:rsidRDefault="00244DD6" w:rsidP="00244DD6">
      <w:pPr>
        <w:spacing w:before="26" w:after="0"/>
        <w:ind w:left="373"/>
        <w:jc w:val="both"/>
        <w:rPr>
          <w:color w:val="000000"/>
          <w:sz w:val="18"/>
          <w:szCs w:val="18"/>
        </w:rPr>
      </w:pPr>
      <w:r w:rsidRPr="00F501B5">
        <w:rPr>
          <w:color w:val="000000"/>
          <w:sz w:val="18"/>
          <w:szCs w:val="18"/>
        </w:rPr>
        <w:t>Art.513.Odwołanie przysługuje na:1)</w:t>
      </w:r>
      <w:r w:rsidR="00ED3104">
        <w:rPr>
          <w:color w:val="000000"/>
          <w:sz w:val="18"/>
          <w:szCs w:val="18"/>
        </w:rPr>
        <w:t xml:space="preserve"> </w:t>
      </w:r>
      <w:r w:rsidRPr="00F501B5">
        <w:rPr>
          <w:color w:val="000000"/>
          <w:sz w:val="18"/>
          <w:szCs w:val="18"/>
        </w:rPr>
        <w:t>niezgodną z przepisami ustawy czynność zamawiającego, podjętą w postępowaniu o udzielenie zamówienia, o zawarcie umowy ramowej, dynamicznym systemie zakupów, systemie kwalifikowania wykonawców lub konkursie, w tym na projektowane postanowienie umowy;</w:t>
      </w:r>
      <w:r w:rsidR="00ED3104">
        <w:rPr>
          <w:color w:val="000000"/>
          <w:sz w:val="18"/>
          <w:szCs w:val="18"/>
        </w:rPr>
        <w:t xml:space="preserve"> </w:t>
      </w:r>
      <w:r w:rsidRPr="00F501B5">
        <w:rPr>
          <w:color w:val="000000"/>
          <w:sz w:val="18"/>
          <w:szCs w:val="18"/>
        </w:rPr>
        <w:t>2)</w:t>
      </w:r>
      <w:r w:rsidR="00ED3104">
        <w:rPr>
          <w:color w:val="000000"/>
          <w:sz w:val="18"/>
          <w:szCs w:val="18"/>
        </w:rPr>
        <w:t xml:space="preserve"> </w:t>
      </w:r>
      <w:r w:rsidRPr="00F501B5">
        <w:rPr>
          <w:color w:val="000000"/>
          <w:sz w:val="18"/>
          <w:szCs w:val="18"/>
        </w:rPr>
        <w:t>zaniechanie czynności w postępowaniu o udzielenie zamówienia, o zawarcie umowy ramowej, dynamicznym systemie zakupów, systemie kwalifikowania wykonawców lub konkursie, do której zamawiający był obowiązany na podstawie ustawy;</w:t>
      </w:r>
      <w:r w:rsidR="00ED3104">
        <w:rPr>
          <w:color w:val="000000"/>
          <w:sz w:val="18"/>
          <w:szCs w:val="18"/>
        </w:rPr>
        <w:t xml:space="preserve"> </w:t>
      </w:r>
      <w:r w:rsidRPr="00F501B5">
        <w:rPr>
          <w:color w:val="000000"/>
          <w:sz w:val="18"/>
          <w:szCs w:val="18"/>
        </w:rPr>
        <w:t>3)</w:t>
      </w:r>
      <w:r w:rsidR="00ED3104">
        <w:rPr>
          <w:color w:val="000000"/>
          <w:sz w:val="18"/>
          <w:szCs w:val="18"/>
        </w:rPr>
        <w:t xml:space="preserve"> </w:t>
      </w:r>
      <w:r w:rsidRPr="00F501B5">
        <w:rPr>
          <w:color w:val="000000"/>
          <w:sz w:val="18"/>
          <w:szCs w:val="18"/>
        </w:rPr>
        <w:t>zaniechanie przeprowadzenia postępowania o udzielenie zamówienia lub zorganizowania konkursu na podstawie ustawy, mimo że zamawiający był do tego obowiązany.</w:t>
      </w:r>
    </w:p>
    <w:p w:rsidR="00244DD6" w:rsidRPr="00F501B5" w:rsidRDefault="00244DD6" w:rsidP="00244DD6">
      <w:pPr>
        <w:spacing w:before="26" w:after="0"/>
        <w:ind w:left="373"/>
        <w:jc w:val="both"/>
        <w:rPr>
          <w:color w:val="000000"/>
          <w:sz w:val="18"/>
          <w:szCs w:val="18"/>
        </w:rPr>
      </w:pPr>
      <w:r w:rsidRPr="00F501B5">
        <w:rPr>
          <w:color w:val="000000"/>
          <w:sz w:val="18"/>
          <w:szCs w:val="18"/>
        </w:rPr>
        <w:t xml:space="preserve">Art.514.1. Odwołanie wnosi się do Prezesa Izby. </w:t>
      </w:r>
    </w:p>
    <w:p w:rsidR="00FD72BE" w:rsidRPr="00F501B5" w:rsidRDefault="00244DD6" w:rsidP="00244DD6">
      <w:pPr>
        <w:spacing w:before="26" w:after="0"/>
        <w:ind w:left="373"/>
        <w:jc w:val="both"/>
        <w:rPr>
          <w:color w:val="000000"/>
          <w:sz w:val="18"/>
          <w:szCs w:val="18"/>
        </w:rPr>
      </w:pPr>
      <w:r w:rsidRPr="00F501B5">
        <w:rPr>
          <w:color w:val="000000"/>
          <w:sz w:val="18"/>
          <w:szCs w:val="18"/>
        </w:rPr>
        <w:t>Art.515.1. Odwołanie wnosi się:</w:t>
      </w:r>
      <w:r w:rsidR="00ED3104">
        <w:rPr>
          <w:color w:val="000000"/>
          <w:sz w:val="18"/>
          <w:szCs w:val="18"/>
        </w:rPr>
        <w:t xml:space="preserve"> </w:t>
      </w:r>
      <w:r w:rsidRPr="00F501B5">
        <w:rPr>
          <w:color w:val="000000"/>
          <w:sz w:val="18"/>
          <w:szCs w:val="18"/>
        </w:rPr>
        <w:t>1)</w:t>
      </w:r>
      <w:r w:rsidR="00ED3104">
        <w:rPr>
          <w:color w:val="000000"/>
          <w:sz w:val="18"/>
          <w:szCs w:val="18"/>
        </w:rPr>
        <w:t xml:space="preserve"> </w:t>
      </w:r>
      <w:r w:rsidRPr="00F501B5">
        <w:rPr>
          <w:color w:val="000000"/>
          <w:sz w:val="18"/>
          <w:szCs w:val="18"/>
        </w:rPr>
        <w:t>w przypadku zamówień, których wartość jest równa albo przekracza progi unijne, w terminie: a)</w:t>
      </w:r>
      <w:r w:rsidR="00ED3104">
        <w:rPr>
          <w:color w:val="000000"/>
          <w:sz w:val="18"/>
          <w:szCs w:val="18"/>
        </w:rPr>
        <w:t xml:space="preserve"> </w:t>
      </w:r>
      <w:r w:rsidRPr="00F501B5">
        <w:rPr>
          <w:color w:val="000000"/>
          <w:sz w:val="18"/>
          <w:szCs w:val="18"/>
        </w:rPr>
        <w:t>10</w:t>
      </w:r>
      <w:r w:rsidR="00ED3104">
        <w:rPr>
          <w:color w:val="000000"/>
          <w:sz w:val="18"/>
          <w:szCs w:val="18"/>
        </w:rPr>
        <w:t xml:space="preserve"> </w:t>
      </w:r>
      <w:r w:rsidRPr="00F501B5">
        <w:rPr>
          <w:color w:val="000000"/>
          <w:sz w:val="18"/>
          <w:szCs w:val="18"/>
        </w:rPr>
        <w:t>dni od dnia przekazania informacji o czynności zamawiającego stanowiącej podstawę jego wniesienia, jeżeli informacja została przekazana przy użyciu środków komunikacji elektronicznej, b)</w:t>
      </w:r>
      <w:r w:rsidR="00ED3104">
        <w:rPr>
          <w:color w:val="000000"/>
          <w:sz w:val="18"/>
          <w:szCs w:val="18"/>
        </w:rPr>
        <w:t xml:space="preserve"> </w:t>
      </w:r>
      <w:r w:rsidRPr="00F501B5">
        <w:rPr>
          <w:color w:val="000000"/>
          <w:sz w:val="18"/>
          <w:szCs w:val="18"/>
        </w:rPr>
        <w:t>15</w:t>
      </w:r>
      <w:r w:rsidR="00ED3104">
        <w:rPr>
          <w:color w:val="000000"/>
          <w:sz w:val="18"/>
          <w:szCs w:val="18"/>
        </w:rPr>
        <w:t xml:space="preserve"> </w:t>
      </w:r>
      <w:r w:rsidRPr="00F501B5">
        <w:rPr>
          <w:color w:val="000000"/>
          <w:sz w:val="18"/>
          <w:szCs w:val="18"/>
        </w:rPr>
        <w:t xml:space="preserve">dni od dnia przekazania </w:t>
      </w:r>
      <w:r w:rsidRPr="00F501B5">
        <w:rPr>
          <w:color w:val="000000"/>
          <w:sz w:val="18"/>
          <w:szCs w:val="18"/>
        </w:rPr>
        <w:lastRenderedPageBreak/>
        <w:t>informacji o czynności zamawiającego stanowiącej podstawę jego wniesienia, jeżeli informacja została przekazana w sposób inny niż określony w lit.</w:t>
      </w:r>
      <w:r w:rsidR="00ED3104">
        <w:rPr>
          <w:color w:val="000000"/>
          <w:sz w:val="18"/>
          <w:szCs w:val="18"/>
        </w:rPr>
        <w:t xml:space="preserve"> </w:t>
      </w:r>
      <w:r w:rsidRPr="00F501B5">
        <w:rPr>
          <w:color w:val="000000"/>
          <w:sz w:val="18"/>
          <w:szCs w:val="18"/>
        </w:rPr>
        <w:t>a;</w:t>
      </w:r>
      <w:r w:rsidR="00ED3104">
        <w:rPr>
          <w:color w:val="000000"/>
          <w:sz w:val="18"/>
          <w:szCs w:val="18"/>
        </w:rPr>
        <w:t xml:space="preserve"> </w:t>
      </w:r>
      <w:r w:rsidRPr="00F501B5">
        <w:rPr>
          <w:color w:val="000000"/>
          <w:sz w:val="18"/>
          <w:szCs w:val="18"/>
        </w:rPr>
        <w:t>2)</w:t>
      </w:r>
      <w:r w:rsidR="00ED3104">
        <w:rPr>
          <w:color w:val="000000"/>
          <w:sz w:val="18"/>
          <w:szCs w:val="18"/>
        </w:rPr>
        <w:t xml:space="preserve"> </w:t>
      </w:r>
      <w:r w:rsidRPr="00F501B5">
        <w:rPr>
          <w:color w:val="000000"/>
          <w:sz w:val="18"/>
          <w:szCs w:val="18"/>
        </w:rPr>
        <w:t>w przypadku zamówień, których wartość jest mniejsza niż progi unijne, w terminie: a)</w:t>
      </w:r>
      <w:r w:rsidR="00ED3104">
        <w:rPr>
          <w:color w:val="000000"/>
          <w:sz w:val="18"/>
          <w:szCs w:val="18"/>
        </w:rPr>
        <w:t xml:space="preserve"> </w:t>
      </w:r>
      <w:r w:rsidRPr="00F501B5">
        <w:rPr>
          <w:color w:val="000000"/>
          <w:sz w:val="18"/>
          <w:szCs w:val="18"/>
        </w:rPr>
        <w:t>5dni od dnia przekazania informacji o czynności zamawiającego stanowiącej podstawę jego wniesienia, jeżeli informacja została przekazana przy użyciu środków komunikacji elektronicznej, b)</w:t>
      </w:r>
      <w:r w:rsidR="00ED3104">
        <w:rPr>
          <w:color w:val="000000"/>
          <w:sz w:val="18"/>
          <w:szCs w:val="18"/>
        </w:rPr>
        <w:t xml:space="preserve"> </w:t>
      </w:r>
      <w:r w:rsidRPr="00F501B5">
        <w:rPr>
          <w:color w:val="000000"/>
          <w:sz w:val="18"/>
          <w:szCs w:val="18"/>
        </w:rPr>
        <w:t>10</w:t>
      </w:r>
      <w:r w:rsidR="00ED3104">
        <w:rPr>
          <w:color w:val="000000"/>
          <w:sz w:val="18"/>
          <w:szCs w:val="18"/>
        </w:rPr>
        <w:t xml:space="preserve"> </w:t>
      </w:r>
      <w:r w:rsidRPr="00F501B5">
        <w:rPr>
          <w:color w:val="000000"/>
          <w:sz w:val="18"/>
          <w:szCs w:val="18"/>
        </w:rPr>
        <w:t>dni od dnia przekazania informacji o czynności zamawiającego stanowiącej podstawę jego wniesienia, jeżeli informacja została przekazana w sposób inny niż określony w</w:t>
      </w:r>
      <w:r w:rsidR="00ED3104">
        <w:rPr>
          <w:color w:val="000000"/>
          <w:sz w:val="18"/>
          <w:szCs w:val="18"/>
        </w:rPr>
        <w:t xml:space="preserve"> </w:t>
      </w:r>
      <w:r w:rsidRPr="00F501B5">
        <w:rPr>
          <w:color w:val="000000"/>
          <w:sz w:val="18"/>
          <w:szCs w:val="18"/>
        </w:rPr>
        <w:t>lit.</w:t>
      </w:r>
      <w:r w:rsidR="00ED3104">
        <w:rPr>
          <w:color w:val="000000"/>
          <w:sz w:val="18"/>
          <w:szCs w:val="18"/>
        </w:rPr>
        <w:t xml:space="preserve"> </w:t>
      </w:r>
      <w:r w:rsidRPr="00F501B5">
        <w:rPr>
          <w:color w:val="000000"/>
          <w:sz w:val="18"/>
          <w:szCs w:val="18"/>
        </w:rPr>
        <w:t>a.</w:t>
      </w:r>
      <w:r w:rsidR="00ED3104">
        <w:rPr>
          <w:color w:val="000000"/>
          <w:sz w:val="18"/>
          <w:szCs w:val="18"/>
        </w:rPr>
        <w:t xml:space="preserve"> </w:t>
      </w:r>
      <w:r w:rsidRPr="00F501B5">
        <w:rPr>
          <w:color w:val="000000"/>
          <w:sz w:val="18"/>
          <w:szCs w:val="18"/>
        </w:rPr>
        <w:t>2.</w:t>
      </w:r>
      <w:r w:rsidR="00ED3104">
        <w:rPr>
          <w:color w:val="000000"/>
          <w:sz w:val="18"/>
          <w:szCs w:val="18"/>
        </w:rPr>
        <w:t xml:space="preserve"> </w:t>
      </w:r>
      <w:r w:rsidRPr="00F501B5">
        <w:rPr>
          <w:color w:val="000000"/>
          <w:sz w:val="18"/>
          <w:szCs w:val="18"/>
        </w:rPr>
        <w:t>Odwołanie wobec treści ogłoszenia wszczynającego postępowanie o udzielenie zamówienia lub konkurs lub wobec treści dokumentów zamówienia wnosi się wterminie:1)10</w:t>
      </w:r>
      <w:r w:rsidR="00ED3104">
        <w:rPr>
          <w:color w:val="000000"/>
          <w:sz w:val="18"/>
          <w:szCs w:val="18"/>
        </w:rPr>
        <w:t xml:space="preserve"> </w:t>
      </w:r>
      <w:r w:rsidRPr="00F501B5">
        <w:rPr>
          <w:color w:val="000000"/>
          <w:sz w:val="18"/>
          <w:szCs w:val="18"/>
        </w:rPr>
        <w:t>dni od dnia publikacji ogłoszenia w Dzienniku Urzędowym Unii Europejskiej lub zamieszczenia dokumentów zamówienia na stronie internetowej, w przypadku zamówień, których wartość jest równa albo przekracza progi unijne;</w:t>
      </w:r>
      <w:r w:rsidR="00ED3104">
        <w:rPr>
          <w:color w:val="000000"/>
          <w:sz w:val="18"/>
          <w:szCs w:val="18"/>
        </w:rPr>
        <w:t xml:space="preserve"> </w:t>
      </w:r>
      <w:r w:rsidRPr="00F501B5">
        <w:rPr>
          <w:color w:val="000000"/>
          <w:sz w:val="18"/>
          <w:szCs w:val="18"/>
        </w:rPr>
        <w:t>2)</w:t>
      </w:r>
      <w:r w:rsidR="00ED3104">
        <w:rPr>
          <w:color w:val="000000"/>
          <w:sz w:val="18"/>
          <w:szCs w:val="18"/>
        </w:rPr>
        <w:t xml:space="preserve"> </w:t>
      </w:r>
      <w:r w:rsidRPr="00F501B5">
        <w:rPr>
          <w:color w:val="000000"/>
          <w:sz w:val="18"/>
          <w:szCs w:val="18"/>
        </w:rPr>
        <w:t>5</w:t>
      </w:r>
      <w:r w:rsidR="00ED3104">
        <w:rPr>
          <w:color w:val="000000"/>
          <w:sz w:val="18"/>
          <w:szCs w:val="18"/>
        </w:rPr>
        <w:t xml:space="preserve"> </w:t>
      </w:r>
      <w:r w:rsidRPr="00F501B5">
        <w:rPr>
          <w:color w:val="000000"/>
          <w:sz w:val="18"/>
          <w:szCs w:val="18"/>
        </w:rPr>
        <w:t>dni od dnia zamieszczenia ogłoszenia w Biuletynie Zamówień Publicznych lub dokumentów zamówienia na stronie internetowej, w przypadku zamówień, których wartość jest mniejsza niż progi unijne.</w:t>
      </w:r>
      <w:r w:rsidR="00ED3104">
        <w:rPr>
          <w:color w:val="000000"/>
          <w:sz w:val="18"/>
          <w:szCs w:val="18"/>
        </w:rPr>
        <w:t xml:space="preserve"> </w:t>
      </w:r>
      <w:r w:rsidRPr="00F501B5">
        <w:rPr>
          <w:color w:val="000000"/>
          <w:sz w:val="18"/>
          <w:szCs w:val="18"/>
        </w:rPr>
        <w:t>3.Odwołanie w przypadkach innych niż określone w</w:t>
      </w:r>
      <w:r w:rsidR="00ED3104">
        <w:rPr>
          <w:color w:val="000000"/>
          <w:sz w:val="18"/>
          <w:szCs w:val="18"/>
        </w:rPr>
        <w:t xml:space="preserve"> </w:t>
      </w:r>
      <w:r w:rsidRPr="00F501B5">
        <w:rPr>
          <w:color w:val="000000"/>
          <w:sz w:val="18"/>
          <w:szCs w:val="18"/>
        </w:rPr>
        <w:t>ust.</w:t>
      </w:r>
      <w:r w:rsidR="00ED3104">
        <w:rPr>
          <w:color w:val="000000"/>
          <w:sz w:val="18"/>
          <w:szCs w:val="18"/>
        </w:rPr>
        <w:t xml:space="preserve"> </w:t>
      </w:r>
      <w:r w:rsidRPr="00F501B5">
        <w:rPr>
          <w:color w:val="000000"/>
          <w:sz w:val="18"/>
          <w:szCs w:val="18"/>
        </w:rPr>
        <w:t>1 i2</w:t>
      </w:r>
      <w:r w:rsidR="00ED3104">
        <w:rPr>
          <w:color w:val="000000"/>
          <w:sz w:val="18"/>
          <w:szCs w:val="18"/>
        </w:rPr>
        <w:t xml:space="preserve"> </w:t>
      </w:r>
      <w:r w:rsidRPr="00F501B5">
        <w:rPr>
          <w:color w:val="000000"/>
          <w:sz w:val="18"/>
          <w:szCs w:val="18"/>
        </w:rPr>
        <w:t>wnosi się wterminie:1)10</w:t>
      </w:r>
      <w:r w:rsidR="00ED3104">
        <w:rPr>
          <w:color w:val="000000"/>
          <w:sz w:val="18"/>
          <w:szCs w:val="18"/>
        </w:rPr>
        <w:t xml:space="preserve"> </w:t>
      </w:r>
      <w:r w:rsidRPr="00F501B5">
        <w:rPr>
          <w:color w:val="000000"/>
          <w:sz w:val="18"/>
          <w:szCs w:val="18"/>
        </w:rPr>
        <w:t>dni od dnia, w którym powzięto lub przy zachowaniu należytej staranności można było powziąć wiadomość o okolicznościach stanowiących podstawę jego wniesienia, w przypadku zamówień, których wartość jest równa albo przekracza progi unijne;</w:t>
      </w:r>
      <w:r w:rsidR="00ED3104">
        <w:rPr>
          <w:color w:val="000000"/>
          <w:sz w:val="18"/>
          <w:szCs w:val="18"/>
        </w:rPr>
        <w:t xml:space="preserve"> </w:t>
      </w:r>
      <w:r w:rsidRPr="00F501B5">
        <w:rPr>
          <w:color w:val="000000"/>
          <w:sz w:val="18"/>
          <w:szCs w:val="18"/>
        </w:rPr>
        <w:t>2)</w:t>
      </w:r>
      <w:r w:rsidR="00ED3104">
        <w:rPr>
          <w:color w:val="000000"/>
          <w:sz w:val="18"/>
          <w:szCs w:val="18"/>
        </w:rPr>
        <w:t xml:space="preserve"> </w:t>
      </w:r>
      <w:r w:rsidRPr="00F501B5">
        <w:rPr>
          <w:color w:val="000000"/>
          <w:sz w:val="18"/>
          <w:szCs w:val="18"/>
        </w:rPr>
        <w:t>5</w:t>
      </w:r>
      <w:r w:rsidR="00ED3104">
        <w:rPr>
          <w:color w:val="000000"/>
          <w:sz w:val="18"/>
          <w:szCs w:val="18"/>
        </w:rPr>
        <w:t xml:space="preserve"> </w:t>
      </w:r>
      <w:r w:rsidRPr="00F501B5">
        <w:rPr>
          <w:color w:val="000000"/>
          <w:sz w:val="18"/>
          <w:szCs w:val="18"/>
        </w:rPr>
        <w:t>dni od dnia, w którym powzięto lub przy zachowaniu należytej staranności można było powziąć wiadomość o okolicznościach stanowiących podstawę jego wniesienia, w przypadku zamówień, których wartość jest mniejsza niż progi unijne.</w:t>
      </w:r>
      <w:r w:rsidR="00ED3104">
        <w:rPr>
          <w:color w:val="000000"/>
          <w:sz w:val="18"/>
          <w:szCs w:val="18"/>
        </w:rPr>
        <w:t xml:space="preserve"> </w:t>
      </w:r>
      <w:r w:rsidRPr="00F501B5">
        <w:rPr>
          <w:color w:val="000000"/>
          <w:sz w:val="18"/>
          <w:szCs w:val="18"/>
        </w:rPr>
        <w:t>4.Jeżeli zamawiający nie opublikował ogłoszenia o zamiarze zawarcia umowy lub mimo takiego obowiązku nie prze-słał wykonawcy zawiadomienia o wyborze najkorzystniejszej oferty lub nie zaprosił wykonawcy do złożenia oferty w ramach dynamicznego systemu zakupów lub umowy ramowej, odwołanie wnosi się nie później niż wterminie:1)</w:t>
      </w:r>
      <w:r w:rsidR="00ED3104">
        <w:rPr>
          <w:color w:val="000000"/>
          <w:sz w:val="18"/>
          <w:szCs w:val="18"/>
        </w:rPr>
        <w:t xml:space="preserve"> </w:t>
      </w:r>
      <w:r w:rsidRPr="00F501B5">
        <w:rPr>
          <w:color w:val="000000"/>
          <w:sz w:val="18"/>
          <w:szCs w:val="18"/>
        </w:rPr>
        <w:t>15dni od dnia zamieszczenia w Biuletynie Zamówień Publicznych ogłoszenia o wyniku postępowania albo 30</w:t>
      </w:r>
      <w:r w:rsidR="00ED3104">
        <w:rPr>
          <w:color w:val="000000"/>
          <w:sz w:val="18"/>
          <w:szCs w:val="18"/>
        </w:rPr>
        <w:t xml:space="preserve"> </w:t>
      </w:r>
      <w:r w:rsidRPr="00F501B5">
        <w:rPr>
          <w:color w:val="000000"/>
          <w:sz w:val="18"/>
          <w:szCs w:val="18"/>
        </w:rPr>
        <w:t>dni od dnia publikacji w Dzienniku Urzędowym Unii Europejskiej ogłoszenia o udzieleniu zamówienia, a w przypadku udzielenia zamówienia w trybie negocjacji bez ogłoszenia albo zamówienia z wolnej ręki ‒ ogłoszenia o wyniku po-stępowania albo ogłoszenia o udzieleniu zamówienia, zawierającego uzasadnienie udzielenia zamówienia w trybie negocjacji bez ogłoszenia albo zamówienia z wolnej ręki;</w:t>
      </w:r>
      <w:r w:rsidR="00ED3104">
        <w:rPr>
          <w:color w:val="000000"/>
          <w:sz w:val="18"/>
          <w:szCs w:val="18"/>
        </w:rPr>
        <w:t xml:space="preserve"> </w:t>
      </w:r>
      <w:r w:rsidRPr="00F501B5">
        <w:rPr>
          <w:color w:val="000000"/>
          <w:sz w:val="18"/>
          <w:szCs w:val="18"/>
        </w:rPr>
        <w:t>2)</w:t>
      </w:r>
      <w:r w:rsidR="00ED3104">
        <w:rPr>
          <w:color w:val="000000"/>
          <w:sz w:val="18"/>
          <w:szCs w:val="18"/>
        </w:rPr>
        <w:t xml:space="preserve"> </w:t>
      </w:r>
      <w:r w:rsidRPr="00F501B5">
        <w:rPr>
          <w:color w:val="000000"/>
          <w:sz w:val="18"/>
          <w:szCs w:val="18"/>
        </w:rPr>
        <w:t>6miesięcy od dnia zawarcia umowy, jeżeli zamawiający: a)</w:t>
      </w:r>
      <w:r w:rsidR="00ED3104">
        <w:rPr>
          <w:color w:val="000000"/>
          <w:sz w:val="18"/>
          <w:szCs w:val="18"/>
        </w:rPr>
        <w:t xml:space="preserve"> </w:t>
      </w:r>
      <w:r w:rsidRPr="00F501B5">
        <w:rPr>
          <w:color w:val="000000"/>
          <w:sz w:val="18"/>
          <w:szCs w:val="18"/>
        </w:rPr>
        <w:t>nie opublikował w Dzienniku Urzędowym Unii Europejskiej ogłoszenia o udzieleniu zamówienia albo b)</w:t>
      </w:r>
      <w:r w:rsidR="00ED3104">
        <w:rPr>
          <w:color w:val="000000"/>
          <w:sz w:val="18"/>
          <w:szCs w:val="18"/>
        </w:rPr>
        <w:t xml:space="preserve"> </w:t>
      </w:r>
      <w:r w:rsidRPr="00F501B5">
        <w:rPr>
          <w:color w:val="000000"/>
          <w:sz w:val="18"/>
          <w:szCs w:val="18"/>
        </w:rPr>
        <w:t>opublikował w Dzienniku Urzędowym Unii Europejskiej ogłoszenie o udzieleniu zamówienia, które nie zawiera uzasadnienia udzielenia zamówienia w trybie negocjacji bez ogłoszenia albo zamówienia z wolnej ręki;</w:t>
      </w:r>
      <w:r w:rsidR="00ED3104">
        <w:rPr>
          <w:color w:val="000000"/>
          <w:sz w:val="18"/>
          <w:szCs w:val="18"/>
        </w:rPr>
        <w:t xml:space="preserve"> </w:t>
      </w:r>
      <w:r w:rsidRPr="00F501B5">
        <w:rPr>
          <w:color w:val="000000"/>
          <w:sz w:val="18"/>
          <w:szCs w:val="18"/>
        </w:rPr>
        <w:t>3)</w:t>
      </w:r>
      <w:r w:rsidR="00ED3104">
        <w:rPr>
          <w:color w:val="000000"/>
          <w:sz w:val="18"/>
          <w:szCs w:val="18"/>
        </w:rPr>
        <w:t xml:space="preserve"> </w:t>
      </w:r>
      <w:r w:rsidRPr="00F501B5">
        <w:rPr>
          <w:color w:val="000000"/>
          <w:sz w:val="18"/>
          <w:szCs w:val="18"/>
        </w:rPr>
        <w:t>miesiąca od dnia zawarcia umowy, jeżeli zamawiający: a)</w:t>
      </w:r>
      <w:r w:rsidR="00ED3104">
        <w:rPr>
          <w:color w:val="000000"/>
          <w:sz w:val="18"/>
          <w:szCs w:val="18"/>
        </w:rPr>
        <w:t xml:space="preserve"> </w:t>
      </w:r>
      <w:r w:rsidRPr="00F501B5">
        <w:rPr>
          <w:color w:val="000000"/>
          <w:sz w:val="18"/>
          <w:szCs w:val="18"/>
        </w:rPr>
        <w:t>nie zamieścił w Biuletynie Zamówień Publicznych ogłoszenia o wyniku postępowania albo b)</w:t>
      </w:r>
      <w:r w:rsidR="00ED3104">
        <w:rPr>
          <w:color w:val="000000"/>
          <w:sz w:val="18"/>
          <w:szCs w:val="18"/>
        </w:rPr>
        <w:t xml:space="preserve"> </w:t>
      </w:r>
      <w:r w:rsidRPr="00F501B5">
        <w:rPr>
          <w:color w:val="000000"/>
          <w:sz w:val="18"/>
          <w:szCs w:val="18"/>
        </w:rPr>
        <w:t>zamieścił w Biuletynie Zamówień Publicznych ogłoszenie o wyniku postępowania, które nie zawiera uzasadnienia udzielenia zamówienia w trybie negocjacji bez ogłoszenia albo zamówienia z wolnej ręki.</w:t>
      </w:r>
    </w:p>
    <w:p w:rsidR="00244DD6" w:rsidRDefault="00244DD6" w:rsidP="008C3ACD">
      <w:pPr>
        <w:spacing w:before="26" w:after="0"/>
        <w:ind w:left="373"/>
        <w:rPr>
          <w:color w:val="000000"/>
          <w:sz w:val="20"/>
          <w:szCs w:val="20"/>
        </w:rPr>
      </w:pPr>
    </w:p>
    <w:sectPr w:rsidR="00244DD6">
      <w:footerReference w:type="default" r:id="rId2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11C6F" w:rsidRDefault="00911C6F" w:rsidP="009B08C3">
      <w:pPr>
        <w:spacing w:after="0" w:line="240" w:lineRule="auto"/>
      </w:pPr>
      <w:r>
        <w:separator/>
      </w:r>
    </w:p>
  </w:endnote>
  <w:endnote w:type="continuationSeparator" w:id="0">
    <w:p w:rsidR="00911C6F" w:rsidRDefault="00911C6F" w:rsidP="009B08C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30576524"/>
      <w:docPartObj>
        <w:docPartGallery w:val="Page Numbers (Bottom of Page)"/>
        <w:docPartUnique/>
      </w:docPartObj>
    </w:sdtPr>
    <w:sdtEndPr/>
    <w:sdtContent>
      <w:p w:rsidR="00911C6F" w:rsidRDefault="00911C6F">
        <w:pPr>
          <w:pStyle w:val="Stopka"/>
          <w:jc w:val="right"/>
        </w:pPr>
        <w:r w:rsidRPr="009B08C3">
          <w:rPr>
            <w:sz w:val="16"/>
            <w:szCs w:val="16"/>
          </w:rPr>
          <w:fldChar w:fldCharType="begin"/>
        </w:r>
        <w:r w:rsidRPr="009B08C3">
          <w:rPr>
            <w:sz w:val="16"/>
            <w:szCs w:val="16"/>
          </w:rPr>
          <w:instrText>PAGE   \* MERGEFORMAT</w:instrText>
        </w:r>
        <w:r w:rsidRPr="009B08C3">
          <w:rPr>
            <w:sz w:val="16"/>
            <w:szCs w:val="16"/>
          </w:rPr>
          <w:fldChar w:fldCharType="separate"/>
        </w:r>
        <w:r w:rsidR="00125A68">
          <w:rPr>
            <w:noProof/>
            <w:sz w:val="16"/>
            <w:szCs w:val="16"/>
          </w:rPr>
          <w:t>13</w:t>
        </w:r>
        <w:r w:rsidRPr="009B08C3">
          <w:rPr>
            <w:sz w:val="16"/>
            <w:szCs w:val="16"/>
          </w:rPr>
          <w:fldChar w:fldCharType="end"/>
        </w:r>
      </w:p>
    </w:sdtContent>
  </w:sdt>
  <w:p w:rsidR="00911C6F" w:rsidRDefault="00911C6F">
    <w:pPr>
      <w:pStyle w:val="Stopk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11C6F" w:rsidRDefault="00911C6F" w:rsidP="009B08C3">
      <w:pPr>
        <w:spacing w:after="0" w:line="240" w:lineRule="auto"/>
      </w:pPr>
      <w:r>
        <w:separator/>
      </w:r>
    </w:p>
  </w:footnote>
  <w:footnote w:type="continuationSeparator" w:id="0">
    <w:p w:rsidR="00911C6F" w:rsidRDefault="00911C6F" w:rsidP="009B08C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329ED"/>
    <w:multiLevelType w:val="hybridMultilevel"/>
    <w:tmpl w:val="68449152"/>
    <w:lvl w:ilvl="0" w:tplc="0A34B64C">
      <w:start w:val="1"/>
      <w:numFmt w:val="lowerLetter"/>
      <w:lvlText w:val="%1."/>
      <w:lvlJc w:val="left"/>
      <w:pPr>
        <w:ind w:left="785" w:hanging="360"/>
      </w:pPr>
      <w:rPr>
        <w:rFonts w:hint="default"/>
      </w:rPr>
    </w:lvl>
    <w:lvl w:ilvl="1" w:tplc="44829692">
      <w:start w:val="1"/>
      <w:numFmt w:val="decimal"/>
      <w:suff w:val="space"/>
      <w:lvlText w:val="%2."/>
      <w:lvlJc w:val="left"/>
      <w:pPr>
        <w:ind w:left="1080" w:hanging="360"/>
      </w:pPr>
      <w:rPr>
        <w:rFonts w:hint="default"/>
      </w:r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1" w15:restartNumberingAfterBreak="0">
    <w:nsid w:val="062C7290"/>
    <w:multiLevelType w:val="hybridMultilevel"/>
    <w:tmpl w:val="A9E06F54"/>
    <w:lvl w:ilvl="0" w:tplc="AC3C24C6">
      <w:start w:val="4"/>
      <w:numFmt w:val="decimal"/>
      <w:suff w:val="space"/>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78934C8"/>
    <w:multiLevelType w:val="multilevel"/>
    <w:tmpl w:val="8A320AD4"/>
    <w:lvl w:ilvl="0">
      <w:start w:val="3"/>
      <w:numFmt w:val="decimal"/>
      <w:suff w:val="space"/>
      <w:lvlText w:val="%1."/>
      <w:lvlJc w:val="left"/>
      <w:pPr>
        <w:ind w:left="480" w:hanging="480"/>
      </w:pPr>
      <w:rPr>
        <w:rFonts w:hint="default"/>
        <w:b w:val="0"/>
      </w:rPr>
    </w:lvl>
    <w:lvl w:ilvl="1">
      <w:start w:val="1"/>
      <w:numFmt w:val="decimal"/>
      <w:lvlText w:val="%1.%2."/>
      <w:lvlJc w:val="left"/>
      <w:pPr>
        <w:ind w:left="480" w:hanging="480"/>
      </w:pPr>
      <w:rPr>
        <w:rFonts w:hint="default"/>
        <w:b w:val="0"/>
        <w:i w:val="0"/>
        <w:strike w:val="0"/>
        <w:color w:val="auto"/>
      </w:rPr>
    </w:lvl>
    <w:lvl w:ilvl="2">
      <w:start w:val="1"/>
      <w:numFmt w:val="decimal"/>
      <w:lvlText w:val="%1.%2.%3."/>
      <w:lvlJc w:val="left"/>
      <w:pPr>
        <w:ind w:left="720" w:hanging="720"/>
      </w:pPr>
      <w:rPr>
        <w:rFonts w:hint="default"/>
        <w:i w:val="0"/>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3" w15:restartNumberingAfterBreak="0">
    <w:nsid w:val="07BA1A7D"/>
    <w:multiLevelType w:val="hybridMultilevel"/>
    <w:tmpl w:val="077A23C0"/>
    <w:lvl w:ilvl="0" w:tplc="B3CC24DA">
      <w:start w:val="1"/>
      <w:numFmt w:val="decimal"/>
      <w:lvlText w:val="%1."/>
      <w:lvlJc w:val="left"/>
      <w:pPr>
        <w:ind w:left="733" w:hanging="360"/>
      </w:pPr>
      <w:rPr>
        <w:rFonts w:hint="default"/>
      </w:rPr>
    </w:lvl>
    <w:lvl w:ilvl="1" w:tplc="04150019" w:tentative="1">
      <w:start w:val="1"/>
      <w:numFmt w:val="lowerLetter"/>
      <w:lvlText w:val="%2."/>
      <w:lvlJc w:val="left"/>
      <w:pPr>
        <w:ind w:left="1453" w:hanging="360"/>
      </w:pPr>
    </w:lvl>
    <w:lvl w:ilvl="2" w:tplc="0415001B" w:tentative="1">
      <w:start w:val="1"/>
      <w:numFmt w:val="lowerRoman"/>
      <w:lvlText w:val="%3."/>
      <w:lvlJc w:val="right"/>
      <w:pPr>
        <w:ind w:left="2173" w:hanging="180"/>
      </w:pPr>
    </w:lvl>
    <w:lvl w:ilvl="3" w:tplc="0415000F" w:tentative="1">
      <w:start w:val="1"/>
      <w:numFmt w:val="decimal"/>
      <w:lvlText w:val="%4."/>
      <w:lvlJc w:val="left"/>
      <w:pPr>
        <w:ind w:left="2893" w:hanging="360"/>
      </w:pPr>
    </w:lvl>
    <w:lvl w:ilvl="4" w:tplc="04150019" w:tentative="1">
      <w:start w:val="1"/>
      <w:numFmt w:val="lowerLetter"/>
      <w:lvlText w:val="%5."/>
      <w:lvlJc w:val="left"/>
      <w:pPr>
        <w:ind w:left="3613" w:hanging="360"/>
      </w:pPr>
    </w:lvl>
    <w:lvl w:ilvl="5" w:tplc="0415001B" w:tentative="1">
      <w:start w:val="1"/>
      <w:numFmt w:val="lowerRoman"/>
      <w:lvlText w:val="%6."/>
      <w:lvlJc w:val="right"/>
      <w:pPr>
        <w:ind w:left="4333" w:hanging="180"/>
      </w:pPr>
    </w:lvl>
    <w:lvl w:ilvl="6" w:tplc="0415000F" w:tentative="1">
      <w:start w:val="1"/>
      <w:numFmt w:val="decimal"/>
      <w:lvlText w:val="%7."/>
      <w:lvlJc w:val="left"/>
      <w:pPr>
        <w:ind w:left="5053" w:hanging="360"/>
      </w:pPr>
    </w:lvl>
    <w:lvl w:ilvl="7" w:tplc="04150019" w:tentative="1">
      <w:start w:val="1"/>
      <w:numFmt w:val="lowerLetter"/>
      <w:lvlText w:val="%8."/>
      <w:lvlJc w:val="left"/>
      <w:pPr>
        <w:ind w:left="5773" w:hanging="360"/>
      </w:pPr>
    </w:lvl>
    <w:lvl w:ilvl="8" w:tplc="0415001B" w:tentative="1">
      <w:start w:val="1"/>
      <w:numFmt w:val="lowerRoman"/>
      <w:lvlText w:val="%9."/>
      <w:lvlJc w:val="right"/>
      <w:pPr>
        <w:ind w:left="6493" w:hanging="180"/>
      </w:pPr>
    </w:lvl>
  </w:abstractNum>
  <w:abstractNum w:abstractNumId="4" w15:restartNumberingAfterBreak="0">
    <w:nsid w:val="07C70B50"/>
    <w:multiLevelType w:val="hybridMultilevel"/>
    <w:tmpl w:val="6F848AA6"/>
    <w:lvl w:ilvl="0" w:tplc="04150017">
      <w:start w:val="1"/>
      <w:numFmt w:val="lowerLetter"/>
      <w:lvlText w:val="%1)"/>
      <w:lvlJc w:val="left"/>
      <w:pPr>
        <w:ind w:left="720" w:hanging="360"/>
      </w:pPr>
    </w:lvl>
    <w:lvl w:ilvl="1" w:tplc="3320D434">
      <w:start w:val="1"/>
      <w:numFmt w:val="lowerLetter"/>
      <w:suff w:val="space"/>
      <w:lvlText w:val="%2."/>
      <w:lvlJc w:val="left"/>
      <w:pPr>
        <w:ind w:left="1440" w:hanging="360"/>
      </w:pPr>
      <w:rPr>
        <w:rFonts w:hint="default"/>
        <w:b/>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8640779"/>
    <w:multiLevelType w:val="hybridMultilevel"/>
    <w:tmpl w:val="86422E4A"/>
    <w:lvl w:ilvl="0" w:tplc="04150017">
      <w:start w:val="1"/>
      <w:numFmt w:val="lowerLetter"/>
      <w:lvlText w:val="%1)"/>
      <w:lvlJc w:val="left"/>
      <w:pPr>
        <w:ind w:left="1093" w:hanging="360"/>
      </w:pPr>
    </w:lvl>
    <w:lvl w:ilvl="1" w:tplc="04150019" w:tentative="1">
      <w:start w:val="1"/>
      <w:numFmt w:val="lowerLetter"/>
      <w:lvlText w:val="%2."/>
      <w:lvlJc w:val="left"/>
      <w:pPr>
        <w:ind w:left="1813" w:hanging="360"/>
      </w:pPr>
    </w:lvl>
    <w:lvl w:ilvl="2" w:tplc="0415001B" w:tentative="1">
      <w:start w:val="1"/>
      <w:numFmt w:val="lowerRoman"/>
      <w:lvlText w:val="%3."/>
      <w:lvlJc w:val="right"/>
      <w:pPr>
        <w:ind w:left="2533" w:hanging="180"/>
      </w:pPr>
    </w:lvl>
    <w:lvl w:ilvl="3" w:tplc="0415000F" w:tentative="1">
      <w:start w:val="1"/>
      <w:numFmt w:val="decimal"/>
      <w:lvlText w:val="%4."/>
      <w:lvlJc w:val="left"/>
      <w:pPr>
        <w:ind w:left="3253" w:hanging="360"/>
      </w:pPr>
    </w:lvl>
    <w:lvl w:ilvl="4" w:tplc="04150019" w:tentative="1">
      <w:start w:val="1"/>
      <w:numFmt w:val="lowerLetter"/>
      <w:lvlText w:val="%5."/>
      <w:lvlJc w:val="left"/>
      <w:pPr>
        <w:ind w:left="3973" w:hanging="360"/>
      </w:pPr>
    </w:lvl>
    <w:lvl w:ilvl="5" w:tplc="0415001B" w:tentative="1">
      <w:start w:val="1"/>
      <w:numFmt w:val="lowerRoman"/>
      <w:lvlText w:val="%6."/>
      <w:lvlJc w:val="right"/>
      <w:pPr>
        <w:ind w:left="4693" w:hanging="180"/>
      </w:pPr>
    </w:lvl>
    <w:lvl w:ilvl="6" w:tplc="0415000F" w:tentative="1">
      <w:start w:val="1"/>
      <w:numFmt w:val="decimal"/>
      <w:lvlText w:val="%7."/>
      <w:lvlJc w:val="left"/>
      <w:pPr>
        <w:ind w:left="5413" w:hanging="360"/>
      </w:pPr>
    </w:lvl>
    <w:lvl w:ilvl="7" w:tplc="04150019" w:tentative="1">
      <w:start w:val="1"/>
      <w:numFmt w:val="lowerLetter"/>
      <w:lvlText w:val="%8."/>
      <w:lvlJc w:val="left"/>
      <w:pPr>
        <w:ind w:left="6133" w:hanging="360"/>
      </w:pPr>
    </w:lvl>
    <w:lvl w:ilvl="8" w:tplc="0415001B" w:tentative="1">
      <w:start w:val="1"/>
      <w:numFmt w:val="lowerRoman"/>
      <w:lvlText w:val="%9."/>
      <w:lvlJc w:val="right"/>
      <w:pPr>
        <w:ind w:left="6853" w:hanging="180"/>
      </w:pPr>
    </w:lvl>
  </w:abstractNum>
  <w:abstractNum w:abstractNumId="6" w15:restartNumberingAfterBreak="0">
    <w:nsid w:val="09831BEE"/>
    <w:multiLevelType w:val="hybridMultilevel"/>
    <w:tmpl w:val="5B0EC10E"/>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7" w15:restartNumberingAfterBreak="0">
    <w:nsid w:val="0F474337"/>
    <w:multiLevelType w:val="hybridMultilevel"/>
    <w:tmpl w:val="BB3A3124"/>
    <w:lvl w:ilvl="0" w:tplc="7C0EA15E">
      <w:start w:val="10"/>
      <w:numFmt w:val="decimal"/>
      <w:suff w:val="space"/>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20F76E6"/>
    <w:multiLevelType w:val="hybridMultilevel"/>
    <w:tmpl w:val="B94085F8"/>
    <w:lvl w:ilvl="0" w:tplc="C226A216">
      <w:start w:val="6"/>
      <w:numFmt w:val="decimal"/>
      <w:suff w:val="space"/>
      <w:lvlText w:val="%1."/>
      <w:lvlJc w:val="left"/>
      <w:pPr>
        <w:ind w:left="1571" w:hanging="360"/>
      </w:pPr>
      <w:rPr>
        <w:rFonts w:ascii="Times New Roman" w:hAnsi="Times New Roman"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7A72453"/>
    <w:multiLevelType w:val="hybridMultilevel"/>
    <w:tmpl w:val="73E485F6"/>
    <w:lvl w:ilvl="0" w:tplc="14D0D322">
      <w:start w:val="1"/>
      <w:numFmt w:val="decimal"/>
      <w:lvlText w:val="%1."/>
      <w:lvlJc w:val="left"/>
      <w:pPr>
        <w:ind w:left="733" w:hanging="360"/>
      </w:pPr>
      <w:rPr>
        <w:rFonts w:hint="default"/>
      </w:rPr>
    </w:lvl>
    <w:lvl w:ilvl="1" w:tplc="04150019" w:tentative="1">
      <w:start w:val="1"/>
      <w:numFmt w:val="lowerLetter"/>
      <w:lvlText w:val="%2."/>
      <w:lvlJc w:val="left"/>
      <w:pPr>
        <w:ind w:left="1453" w:hanging="360"/>
      </w:pPr>
    </w:lvl>
    <w:lvl w:ilvl="2" w:tplc="0415001B" w:tentative="1">
      <w:start w:val="1"/>
      <w:numFmt w:val="lowerRoman"/>
      <w:lvlText w:val="%3."/>
      <w:lvlJc w:val="right"/>
      <w:pPr>
        <w:ind w:left="2173" w:hanging="180"/>
      </w:pPr>
    </w:lvl>
    <w:lvl w:ilvl="3" w:tplc="0415000F" w:tentative="1">
      <w:start w:val="1"/>
      <w:numFmt w:val="decimal"/>
      <w:lvlText w:val="%4."/>
      <w:lvlJc w:val="left"/>
      <w:pPr>
        <w:ind w:left="2893" w:hanging="360"/>
      </w:pPr>
    </w:lvl>
    <w:lvl w:ilvl="4" w:tplc="04150019" w:tentative="1">
      <w:start w:val="1"/>
      <w:numFmt w:val="lowerLetter"/>
      <w:lvlText w:val="%5."/>
      <w:lvlJc w:val="left"/>
      <w:pPr>
        <w:ind w:left="3613" w:hanging="360"/>
      </w:pPr>
    </w:lvl>
    <w:lvl w:ilvl="5" w:tplc="0415001B" w:tentative="1">
      <w:start w:val="1"/>
      <w:numFmt w:val="lowerRoman"/>
      <w:lvlText w:val="%6."/>
      <w:lvlJc w:val="right"/>
      <w:pPr>
        <w:ind w:left="4333" w:hanging="180"/>
      </w:pPr>
    </w:lvl>
    <w:lvl w:ilvl="6" w:tplc="0415000F" w:tentative="1">
      <w:start w:val="1"/>
      <w:numFmt w:val="decimal"/>
      <w:lvlText w:val="%7."/>
      <w:lvlJc w:val="left"/>
      <w:pPr>
        <w:ind w:left="5053" w:hanging="360"/>
      </w:pPr>
    </w:lvl>
    <w:lvl w:ilvl="7" w:tplc="04150019" w:tentative="1">
      <w:start w:val="1"/>
      <w:numFmt w:val="lowerLetter"/>
      <w:lvlText w:val="%8."/>
      <w:lvlJc w:val="left"/>
      <w:pPr>
        <w:ind w:left="5773" w:hanging="360"/>
      </w:pPr>
    </w:lvl>
    <w:lvl w:ilvl="8" w:tplc="0415001B" w:tentative="1">
      <w:start w:val="1"/>
      <w:numFmt w:val="lowerRoman"/>
      <w:lvlText w:val="%9."/>
      <w:lvlJc w:val="right"/>
      <w:pPr>
        <w:ind w:left="6493" w:hanging="180"/>
      </w:pPr>
    </w:lvl>
  </w:abstractNum>
  <w:abstractNum w:abstractNumId="10" w15:restartNumberingAfterBreak="0">
    <w:nsid w:val="194B7AEF"/>
    <w:multiLevelType w:val="hybridMultilevel"/>
    <w:tmpl w:val="7D606098"/>
    <w:lvl w:ilvl="0" w:tplc="0BAAD85C">
      <w:start w:val="1"/>
      <w:numFmt w:val="decimal"/>
      <w:suff w:val="space"/>
      <w:lvlText w:val="%1."/>
      <w:lvlJc w:val="left"/>
      <w:pPr>
        <w:ind w:left="720" w:hanging="360"/>
      </w:pPr>
      <w:rPr>
        <w:rFonts w:ascii="Times New Roman" w:eastAsia="Times New Roman" w:hAnsi="Times New Roman" w:cs="Times New Roman"/>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 w15:restartNumberingAfterBreak="0">
    <w:nsid w:val="1B8B4EED"/>
    <w:multiLevelType w:val="hybridMultilevel"/>
    <w:tmpl w:val="2CE25E30"/>
    <w:lvl w:ilvl="0" w:tplc="FFFFFFFF">
      <w:start w:val="2"/>
      <w:numFmt w:val="bullet"/>
      <w:lvlText w:val="-"/>
      <w:lvlJc w:val="left"/>
      <w:pPr>
        <w:ind w:left="720" w:hanging="360"/>
      </w:pPr>
      <w:rPr>
        <w:rFonts w:ascii="Times New Roman" w:eastAsia="Times New Roman" w:hAnsi="Times New Roman" w:cs="Times New Roman"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D6F5879"/>
    <w:multiLevelType w:val="hybridMultilevel"/>
    <w:tmpl w:val="68841EC8"/>
    <w:lvl w:ilvl="0" w:tplc="04150017">
      <w:start w:val="1"/>
      <w:numFmt w:val="lowerLetter"/>
      <w:lvlText w:val="%1)"/>
      <w:lvlJc w:val="left"/>
      <w:pPr>
        <w:ind w:left="360" w:hanging="360"/>
      </w:pPr>
      <w:rPr>
        <w:rFonts w:hint="default"/>
        <w:color w:val="auto"/>
      </w:rPr>
    </w:lvl>
    <w:lvl w:ilvl="1" w:tplc="04150019" w:tentative="1">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15:restartNumberingAfterBreak="0">
    <w:nsid w:val="1DF90AE7"/>
    <w:multiLevelType w:val="hybridMultilevel"/>
    <w:tmpl w:val="ADD680EC"/>
    <w:lvl w:ilvl="0" w:tplc="280217B4">
      <w:start w:val="1"/>
      <w:numFmt w:val="decimal"/>
      <w:suff w:val="space"/>
      <w:lvlText w:val="%1."/>
      <w:lvlJc w:val="left"/>
      <w:pPr>
        <w:ind w:left="1571" w:hanging="360"/>
      </w:pPr>
      <w:rPr>
        <w:rFonts w:ascii="Times New Roman" w:hAnsi="Times New Roman" w:hint="default"/>
        <w:b w:val="0"/>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 w15:restartNumberingAfterBreak="0">
    <w:nsid w:val="1E234F26"/>
    <w:multiLevelType w:val="hybridMultilevel"/>
    <w:tmpl w:val="BA12DEB8"/>
    <w:lvl w:ilvl="0" w:tplc="F266FB58">
      <w:start w:val="1"/>
      <w:numFmt w:val="decimal"/>
      <w:lvlText w:val="%1)"/>
      <w:lvlJc w:val="left"/>
      <w:pPr>
        <w:ind w:left="720" w:hanging="360"/>
      </w:pPr>
      <w:rPr>
        <w:rFonts w:ascii="Times New Roman" w:eastAsia="Times New Roman" w:hAnsi="Times New Roman"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03F448C"/>
    <w:multiLevelType w:val="hybridMultilevel"/>
    <w:tmpl w:val="CCAC7D2C"/>
    <w:lvl w:ilvl="0" w:tplc="A288E67C">
      <w:start w:val="1"/>
      <w:numFmt w:val="decimal"/>
      <w:suff w:val="space"/>
      <w:lvlText w:val="%1."/>
      <w:lvlJc w:val="left"/>
      <w:pPr>
        <w:ind w:left="720" w:hanging="360"/>
      </w:pPr>
      <w:rPr>
        <w:rFonts w:hint="default"/>
        <w:b w:val="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 w15:restartNumberingAfterBreak="0">
    <w:nsid w:val="268F036E"/>
    <w:multiLevelType w:val="hybridMultilevel"/>
    <w:tmpl w:val="5FE06B50"/>
    <w:lvl w:ilvl="0" w:tplc="6244659A">
      <w:start w:val="1"/>
      <w:numFmt w:val="decimal"/>
      <w:suff w:val="space"/>
      <w:lvlText w:val="%1)"/>
      <w:lvlJc w:val="left"/>
      <w:pPr>
        <w:ind w:left="360" w:hanging="360"/>
      </w:pPr>
      <w:rPr>
        <w:rFonts w:hint="default"/>
        <w:b w:val="0"/>
      </w:rPr>
    </w:lvl>
    <w:lvl w:ilvl="1" w:tplc="04150019" w:tentative="1">
      <w:start w:val="1"/>
      <w:numFmt w:val="lowerLetter"/>
      <w:lvlText w:val="%2."/>
      <w:lvlJc w:val="left"/>
      <w:pPr>
        <w:ind w:left="371" w:hanging="360"/>
      </w:pPr>
    </w:lvl>
    <w:lvl w:ilvl="2" w:tplc="0415001B" w:tentative="1">
      <w:start w:val="1"/>
      <w:numFmt w:val="lowerRoman"/>
      <w:lvlText w:val="%3."/>
      <w:lvlJc w:val="right"/>
      <w:pPr>
        <w:ind w:left="1091" w:hanging="180"/>
      </w:pPr>
    </w:lvl>
    <w:lvl w:ilvl="3" w:tplc="0415000F" w:tentative="1">
      <w:start w:val="1"/>
      <w:numFmt w:val="decimal"/>
      <w:lvlText w:val="%4."/>
      <w:lvlJc w:val="left"/>
      <w:pPr>
        <w:ind w:left="1811" w:hanging="360"/>
      </w:pPr>
    </w:lvl>
    <w:lvl w:ilvl="4" w:tplc="04150019" w:tentative="1">
      <w:start w:val="1"/>
      <w:numFmt w:val="lowerLetter"/>
      <w:lvlText w:val="%5."/>
      <w:lvlJc w:val="left"/>
      <w:pPr>
        <w:ind w:left="2531" w:hanging="360"/>
      </w:pPr>
    </w:lvl>
    <w:lvl w:ilvl="5" w:tplc="0415001B" w:tentative="1">
      <w:start w:val="1"/>
      <w:numFmt w:val="lowerRoman"/>
      <w:lvlText w:val="%6."/>
      <w:lvlJc w:val="right"/>
      <w:pPr>
        <w:ind w:left="3251" w:hanging="180"/>
      </w:pPr>
    </w:lvl>
    <w:lvl w:ilvl="6" w:tplc="0415000F" w:tentative="1">
      <w:start w:val="1"/>
      <w:numFmt w:val="decimal"/>
      <w:lvlText w:val="%7."/>
      <w:lvlJc w:val="left"/>
      <w:pPr>
        <w:ind w:left="3971" w:hanging="360"/>
      </w:pPr>
    </w:lvl>
    <w:lvl w:ilvl="7" w:tplc="04150019" w:tentative="1">
      <w:start w:val="1"/>
      <w:numFmt w:val="lowerLetter"/>
      <w:lvlText w:val="%8."/>
      <w:lvlJc w:val="left"/>
      <w:pPr>
        <w:ind w:left="4691" w:hanging="360"/>
      </w:pPr>
    </w:lvl>
    <w:lvl w:ilvl="8" w:tplc="0415001B" w:tentative="1">
      <w:start w:val="1"/>
      <w:numFmt w:val="lowerRoman"/>
      <w:lvlText w:val="%9."/>
      <w:lvlJc w:val="right"/>
      <w:pPr>
        <w:ind w:left="5411" w:hanging="180"/>
      </w:pPr>
    </w:lvl>
  </w:abstractNum>
  <w:abstractNum w:abstractNumId="17" w15:restartNumberingAfterBreak="0">
    <w:nsid w:val="26DB571E"/>
    <w:multiLevelType w:val="multilevel"/>
    <w:tmpl w:val="E2BAA60C"/>
    <w:lvl w:ilvl="0">
      <w:start w:val="1"/>
      <w:numFmt w:val="decimal"/>
      <w:suff w:val="space"/>
      <w:lvlText w:val="%1)"/>
      <w:lvlJc w:val="left"/>
      <w:pPr>
        <w:ind w:left="480" w:hanging="480"/>
      </w:pPr>
      <w:rPr>
        <w:rFonts w:hint="default"/>
        <w:b w:val="0"/>
      </w:rPr>
    </w:lvl>
    <w:lvl w:ilvl="1">
      <w:start w:val="1"/>
      <w:numFmt w:val="decimal"/>
      <w:lvlText w:val="%1.%2."/>
      <w:lvlJc w:val="left"/>
      <w:pPr>
        <w:ind w:left="480" w:hanging="480"/>
      </w:pPr>
      <w:rPr>
        <w:rFonts w:hint="default"/>
        <w:b w:val="0"/>
        <w:i w:val="0"/>
        <w:strike w:val="0"/>
        <w:color w:val="auto"/>
      </w:rPr>
    </w:lvl>
    <w:lvl w:ilvl="2">
      <w:start w:val="1"/>
      <w:numFmt w:val="decimal"/>
      <w:lvlText w:val="%1.%2.%3."/>
      <w:lvlJc w:val="left"/>
      <w:pPr>
        <w:ind w:left="720" w:hanging="720"/>
      </w:pPr>
      <w:rPr>
        <w:rFonts w:hint="default"/>
        <w:i w:val="0"/>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18" w15:restartNumberingAfterBreak="0">
    <w:nsid w:val="2840670D"/>
    <w:multiLevelType w:val="hybridMultilevel"/>
    <w:tmpl w:val="E45A04E8"/>
    <w:lvl w:ilvl="0" w:tplc="0898100A">
      <w:start w:val="1"/>
      <w:numFmt w:val="decimal"/>
      <w:suff w:val="space"/>
      <w:lvlText w:val="%1."/>
      <w:lvlJc w:val="left"/>
      <w:pPr>
        <w:ind w:left="360" w:hanging="360"/>
      </w:pPr>
      <w:rPr>
        <w:rFonts w:hint="default"/>
        <w:b w:val="0"/>
      </w:rPr>
    </w:lvl>
    <w:lvl w:ilvl="1" w:tplc="C9DA24AA">
      <w:start w:val="1"/>
      <w:numFmt w:val="decimal"/>
      <w:lvlText w:val="%2)"/>
      <w:lvlJc w:val="left"/>
      <w:pPr>
        <w:tabs>
          <w:tab w:val="num" w:pos="1080"/>
        </w:tabs>
        <w:ind w:left="1080" w:hanging="360"/>
      </w:pPr>
      <w:rPr>
        <w:rFonts w:hint="default"/>
      </w:r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9" w15:restartNumberingAfterBreak="0">
    <w:nsid w:val="29986D32"/>
    <w:multiLevelType w:val="hybridMultilevel"/>
    <w:tmpl w:val="BE569E08"/>
    <w:lvl w:ilvl="0" w:tplc="42924A2A">
      <w:start w:val="1"/>
      <w:numFmt w:val="decimal"/>
      <w:suff w:val="space"/>
      <w:lvlText w:val="%1."/>
      <w:lvlJc w:val="left"/>
      <w:pPr>
        <w:ind w:left="720" w:hanging="360"/>
      </w:pPr>
      <w:rPr>
        <w:rFonts w:hint="default"/>
      </w:rPr>
    </w:lvl>
    <w:lvl w:ilvl="1" w:tplc="D9705A28">
      <w:start w:val="1"/>
      <w:numFmt w:val="lowerLetter"/>
      <w:lvlText w:val="%2."/>
      <w:lvlJc w:val="left"/>
      <w:pPr>
        <w:tabs>
          <w:tab w:val="num" w:pos="1440"/>
        </w:tabs>
        <w:ind w:left="1440" w:hanging="360"/>
      </w:pPr>
      <w:rPr>
        <w:b w:val="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0" w15:restartNumberingAfterBreak="0">
    <w:nsid w:val="2B9D69F8"/>
    <w:multiLevelType w:val="hybridMultilevel"/>
    <w:tmpl w:val="17B02F68"/>
    <w:lvl w:ilvl="0" w:tplc="A2BEC892">
      <w:start w:val="1"/>
      <w:numFmt w:val="decimal"/>
      <w:suff w:val="space"/>
      <w:lvlText w:val="%1)"/>
      <w:lvlJc w:val="left"/>
      <w:pPr>
        <w:ind w:left="360" w:hanging="360"/>
      </w:pPr>
      <w:rPr>
        <w:rFonts w:hint="default"/>
        <w:strike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CDE748A"/>
    <w:multiLevelType w:val="hybridMultilevel"/>
    <w:tmpl w:val="554CD49E"/>
    <w:lvl w:ilvl="0" w:tplc="5BF08A98">
      <w:start w:val="9"/>
      <w:numFmt w:val="decimal"/>
      <w:suff w:val="space"/>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19E3DB0"/>
    <w:multiLevelType w:val="hybridMultilevel"/>
    <w:tmpl w:val="0616CC54"/>
    <w:lvl w:ilvl="0" w:tplc="65722BA6">
      <w:start w:val="13"/>
      <w:numFmt w:val="decimal"/>
      <w:suff w:val="space"/>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3D816F8"/>
    <w:multiLevelType w:val="singleLevel"/>
    <w:tmpl w:val="F4F28ACE"/>
    <w:lvl w:ilvl="0">
      <w:start w:val="1"/>
      <w:numFmt w:val="decimal"/>
      <w:suff w:val="space"/>
      <w:lvlText w:val="%1."/>
      <w:lvlJc w:val="left"/>
      <w:pPr>
        <w:ind w:left="720" w:hanging="360"/>
      </w:pPr>
      <w:rPr>
        <w:rFonts w:hint="default"/>
      </w:rPr>
    </w:lvl>
  </w:abstractNum>
  <w:abstractNum w:abstractNumId="24" w15:restartNumberingAfterBreak="0">
    <w:nsid w:val="37B01659"/>
    <w:multiLevelType w:val="hybridMultilevel"/>
    <w:tmpl w:val="057A64EC"/>
    <w:lvl w:ilvl="0" w:tplc="FFFFFFFF">
      <w:start w:val="2"/>
      <w:numFmt w:val="bullet"/>
      <w:lvlText w:val="-"/>
      <w:lvlJc w:val="left"/>
      <w:pPr>
        <w:ind w:left="720" w:hanging="360"/>
      </w:pPr>
      <w:rPr>
        <w:rFonts w:ascii="Times New Roman" w:eastAsia="Times New Roman" w:hAnsi="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0F709A7"/>
    <w:multiLevelType w:val="hybridMultilevel"/>
    <w:tmpl w:val="2FA8BA22"/>
    <w:lvl w:ilvl="0" w:tplc="62E2E702">
      <w:start w:val="7"/>
      <w:numFmt w:val="decimal"/>
      <w:suff w:val="space"/>
      <w:lvlText w:val="%1."/>
      <w:lvlJc w:val="left"/>
      <w:pPr>
        <w:ind w:left="360" w:hanging="360"/>
      </w:pPr>
      <w:rPr>
        <w:rFonts w:hint="default"/>
        <w:color w:val="FF000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6" w15:restartNumberingAfterBreak="0">
    <w:nsid w:val="438A34F1"/>
    <w:multiLevelType w:val="hybridMultilevel"/>
    <w:tmpl w:val="FF143D74"/>
    <w:lvl w:ilvl="0" w:tplc="0898100A">
      <w:start w:val="1"/>
      <w:numFmt w:val="decimal"/>
      <w:suff w:val="space"/>
      <w:lvlText w:val="%1."/>
      <w:lvlJc w:val="left"/>
      <w:pPr>
        <w:ind w:left="360" w:hanging="360"/>
      </w:pPr>
      <w:rPr>
        <w:rFonts w:hint="default"/>
        <w:b w:val="0"/>
      </w:rPr>
    </w:lvl>
    <w:lvl w:ilvl="1" w:tplc="2D242508">
      <w:start w:val="1"/>
      <w:numFmt w:val="decimal"/>
      <w:suff w:val="space"/>
      <w:lvlText w:val="%2)"/>
      <w:lvlJc w:val="left"/>
      <w:pPr>
        <w:ind w:left="360" w:hanging="360"/>
      </w:pPr>
      <w:rPr>
        <w:rFonts w:hint="default"/>
      </w:r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7" w15:restartNumberingAfterBreak="0">
    <w:nsid w:val="48F365A7"/>
    <w:multiLevelType w:val="hybridMultilevel"/>
    <w:tmpl w:val="52061062"/>
    <w:lvl w:ilvl="0" w:tplc="E58601C4">
      <w:start w:val="1"/>
      <w:numFmt w:val="lowerLetter"/>
      <w:lvlText w:val="%1)"/>
      <w:lvlJc w:val="left"/>
      <w:pPr>
        <w:ind w:left="720" w:hanging="360"/>
      </w:pPr>
      <w:rPr>
        <w:rFonts w:ascii="Times New Roman" w:eastAsia="Times New Roman" w:hAnsi="Times New Roman" w:cs="Times New Roman"/>
        <w:color w:val="auto"/>
        <w:sz w:val="22"/>
      </w:rPr>
    </w:lvl>
    <w:lvl w:ilvl="1" w:tplc="63D2F414">
      <w:start w:val="1"/>
      <w:numFmt w:val="lowerLetter"/>
      <w:suff w:val="space"/>
      <w:lvlText w:val="%2."/>
      <w:lvlJc w:val="left"/>
      <w:pPr>
        <w:ind w:left="36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9087CF7"/>
    <w:multiLevelType w:val="singleLevel"/>
    <w:tmpl w:val="28688032"/>
    <w:lvl w:ilvl="0">
      <w:start w:val="1"/>
      <w:numFmt w:val="decimal"/>
      <w:suff w:val="space"/>
      <w:lvlText w:val="%1."/>
      <w:lvlJc w:val="left"/>
      <w:pPr>
        <w:ind w:left="5040" w:hanging="360"/>
      </w:pPr>
      <w:rPr>
        <w:rFonts w:hint="default"/>
        <w:i w:val="0"/>
      </w:rPr>
    </w:lvl>
  </w:abstractNum>
  <w:abstractNum w:abstractNumId="29" w15:restartNumberingAfterBreak="0">
    <w:nsid w:val="497430DB"/>
    <w:multiLevelType w:val="hybridMultilevel"/>
    <w:tmpl w:val="8A58D598"/>
    <w:lvl w:ilvl="0" w:tplc="44689F36">
      <w:start w:val="1"/>
      <w:numFmt w:val="decimal"/>
      <w:suff w:val="space"/>
      <w:lvlText w:val="%1."/>
      <w:lvlJc w:val="left"/>
      <w:pPr>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0" w15:restartNumberingAfterBreak="0">
    <w:nsid w:val="4A9E603A"/>
    <w:multiLevelType w:val="hybridMultilevel"/>
    <w:tmpl w:val="9196A99C"/>
    <w:lvl w:ilvl="0" w:tplc="48BEF23C">
      <w:start w:val="1"/>
      <w:numFmt w:val="decimal"/>
      <w:suff w:val="space"/>
      <w:lvlText w:val="%1."/>
      <w:lvlJc w:val="left"/>
      <w:pPr>
        <w:ind w:left="720" w:hanging="360"/>
      </w:pPr>
      <w:rPr>
        <w:rFonts w:hint="default"/>
        <w:b w:val="0"/>
      </w:rPr>
    </w:lvl>
    <w:lvl w:ilvl="1" w:tplc="B59CD52C">
      <w:start w:val="1"/>
      <w:numFmt w:val="decimal"/>
      <w:suff w:val="space"/>
      <w:lvlText w:val="%2)"/>
      <w:lvlJc w:val="left"/>
      <w:pPr>
        <w:ind w:left="360" w:hanging="360"/>
      </w:pPr>
      <w:rPr>
        <w:rFonts w:hint="default"/>
      </w:rPr>
    </w:lvl>
    <w:lvl w:ilvl="2" w:tplc="FFFFFFFF">
      <w:start w:val="2"/>
      <w:numFmt w:val="bullet"/>
      <w:lvlText w:val="-"/>
      <w:lvlJc w:val="left"/>
      <w:pPr>
        <w:tabs>
          <w:tab w:val="num" w:pos="2340"/>
        </w:tabs>
        <w:ind w:left="2340" w:hanging="360"/>
      </w:pPr>
      <w:rPr>
        <w:rFonts w:ascii="Times New Roman" w:eastAsia="Times New Roman" w:hAnsi="Times New Roman" w:cs="Times New Roman"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1" w15:restartNumberingAfterBreak="0">
    <w:nsid w:val="4AFE42D4"/>
    <w:multiLevelType w:val="hybridMultilevel"/>
    <w:tmpl w:val="26C485EC"/>
    <w:lvl w:ilvl="0" w:tplc="04150017">
      <w:start w:val="1"/>
      <w:numFmt w:val="lowerLetter"/>
      <w:lvlText w:val="%1)"/>
      <w:lvlJc w:val="left"/>
      <w:pPr>
        <w:ind w:left="720" w:hanging="360"/>
      </w:pPr>
      <w:rPr>
        <w:rFonts w:ascii="Times New Roman" w:hAnsi="Times New Roman" w:cs="Times New Roman"/>
      </w:rPr>
    </w:lvl>
    <w:lvl w:ilvl="1" w:tplc="04150019">
      <w:start w:val="1"/>
      <w:numFmt w:val="lowerLetter"/>
      <w:lvlText w:val="%2."/>
      <w:lvlJc w:val="left"/>
      <w:pPr>
        <w:ind w:left="1440" w:hanging="360"/>
      </w:pPr>
      <w:rPr>
        <w:rFonts w:ascii="Times New Roman" w:hAnsi="Times New Roman" w:cs="Times New Roman"/>
      </w:rPr>
    </w:lvl>
    <w:lvl w:ilvl="2" w:tplc="0415001B">
      <w:start w:val="1"/>
      <w:numFmt w:val="lowerRoman"/>
      <w:lvlText w:val="%3."/>
      <w:lvlJc w:val="right"/>
      <w:pPr>
        <w:ind w:left="2160" w:hanging="180"/>
      </w:pPr>
      <w:rPr>
        <w:rFonts w:ascii="Times New Roman" w:hAnsi="Times New Roman" w:cs="Times New Roman"/>
      </w:rPr>
    </w:lvl>
    <w:lvl w:ilvl="3" w:tplc="0415000F">
      <w:start w:val="1"/>
      <w:numFmt w:val="decimal"/>
      <w:lvlText w:val="%4."/>
      <w:lvlJc w:val="left"/>
      <w:pPr>
        <w:ind w:left="2880" w:hanging="360"/>
      </w:pPr>
      <w:rPr>
        <w:rFonts w:ascii="Times New Roman" w:hAnsi="Times New Roman" w:cs="Times New Roman"/>
      </w:rPr>
    </w:lvl>
    <w:lvl w:ilvl="4" w:tplc="04150019">
      <w:start w:val="1"/>
      <w:numFmt w:val="lowerLetter"/>
      <w:lvlText w:val="%5."/>
      <w:lvlJc w:val="left"/>
      <w:pPr>
        <w:ind w:left="3600" w:hanging="360"/>
      </w:pPr>
      <w:rPr>
        <w:rFonts w:ascii="Times New Roman" w:hAnsi="Times New Roman" w:cs="Times New Roman"/>
      </w:rPr>
    </w:lvl>
    <w:lvl w:ilvl="5" w:tplc="0415001B">
      <w:start w:val="1"/>
      <w:numFmt w:val="lowerRoman"/>
      <w:lvlText w:val="%6."/>
      <w:lvlJc w:val="right"/>
      <w:pPr>
        <w:ind w:left="4320" w:hanging="180"/>
      </w:pPr>
      <w:rPr>
        <w:rFonts w:ascii="Times New Roman" w:hAnsi="Times New Roman" w:cs="Times New Roman"/>
      </w:rPr>
    </w:lvl>
    <w:lvl w:ilvl="6" w:tplc="0415000F">
      <w:start w:val="1"/>
      <w:numFmt w:val="decimal"/>
      <w:lvlText w:val="%7."/>
      <w:lvlJc w:val="left"/>
      <w:pPr>
        <w:ind w:left="5040" w:hanging="360"/>
      </w:pPr>
      <w:rPr>
        <w:rFonts w:ascii="Times New Roman" w:hAnsi="Times New Roman" w:cs="Times New Roman"/>
      </w:rPr>
    </w:lvl>
    <w:lvl w:ilvl="7" w:tplc="04150019">
      <w:start w:val="1"/>
      <w:numFmt w:val="lowerLetter"/>
      <w:lvlText w:val="%8."/>
      <w:lvlJc w:val="left"/>
      <w:pPr>
        <w:ind w:left="5760" w:hanging="360"/>
      </w:pPr>
      <w:rPr>
        <w:rFonts w:ascii="Times New Roman" w:hAnsi="Times New Roman" w:cs="Times New Roman"/>
      </w:rPr>
    </w:lvl>
    <w:lvl w:ilvl="8" w:tplc="0415001B">
      <w:start w:val="1"/>
      <w:numFmt w:val="lowerRoman"/>
      <w:lvlText w:val="%9."/>
      <w:lvlJc w:val="right"/>
      <w:pPr>
        <w:ind w:left="6480" w:hanging="180"/>
      </w:pPr>
      <w:rPr>
        <w:rFonts w:ascii="Times New Roman" w:hAnsi="Times New Roman" w:cs="Times New Roman"/>
      </w:rPr>
    </w:lvl>
  </w:abstractNum>
  <w:abstractNum w:abstractNumId="32" w15:restartNumberingAfterBreak="0">
    <w:nsid w:val="4B874E33"/>
    <w:multiLevelType w:val="singleLevel"/>
    <w:tmpl w:val="66A68D08"/>
    <w:lvl w:ilvl="0">
      <w:start w:val="1"/>
      <w:numFmt w:val="decimal"/>
      <w:suff w:val="space"/>
      <w:lvlText w:val="%1."/>
      <w:lvlJc w:val="left"/>
      <w:pPr>
        <w:ind w:left="360" w:hanging="360"/>
      </w:pPr>
      <w:rPr>
        <w:rFonts w:hint="default"/>
      </w:rPr>
    </w:lvl>
  </w:abstractNum>
  <w:abstractNum w:abstractNumId="33" w15:restartNumberingAfterBreak="0">
    <w:nsid w:val="4C1A56F8"/>
    <w:multiLevelType w:val="multilevel"/>
    <w:tmpl w:val="59683F2E"/>
    <w:lvl w:ilvl="0">
      <w:start w:val="1"/>
      <w:numFmt w:val="decimal"/>
      <w:suff w:val="space"/>
      <w:lvlText w:val="%1."/>
      <w:lvlJc w:val="left"/>
      <w:pPr>
        <w:ind w:left="480" w:hanging="480"/>
      </w:pPr>
      <w:rPr>
        <w:rFonts w:hint="default"/>
        <w:b w:val="0"/>
      </w:rPr>
    </w:lvl>
    <w:lvl w:ilvl="1">
      <w:start w:val="8"/>
      <w:numFmt w:val="decimal"/>
      <w:lvlText w:val="%1.%2."/>
      <w:lvlJc w:val="left"/>
      <w:pPr>
        <w:ind w:left="480" w:hanging="480"/>
      </w:pPr>
      <w:rPr>
        <w:rFonts w:hint="default"/>
        <w:b w:val="0"/>
        <w:i w:val="0"/>
        <w:strike w:val="0"/>
        <w:color w:val="auto"/>
      </w:rPr>
    </w:lvl>
    <w:lvl w:ilvl="2">
      <w:start w:val="1"/>
      <w:numFmt w:val="decimal"/>
      <w:lvlText w:val="%1.%2.%3."/>
      <w:lvlJc w:val="left"/>
      <w:pPr>
        <w:ind w:left="720" w:hanging="720"/>
      </w:pPr>
      <w:rPr>
        <w:rFonts w:hint="default"/>
        <w:i w:val="0"/>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34" w15:restartNumberingAfterBreak="0">
    <w:nsid w:val="4F9306E6"/>
    <w:multiLevelType w:val="hybridMultilevel"/>
    <w:tmpl w:val="9DB6D786"/>
    <w:lvl w:ilvl="0" w:tplc="02C8F4EC">
      <w:start w:val="2"/>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4FD90C41"/>
    <w:multiLevelType w:val="hybridMultilevel"/>
    <w:tmpl w:val="F7982EF0"/>
    <w:lvl w:ilvl="0" w:tplc="91F4D638">
      <w:start w:val="1"/>
      <w:numFmt w:val="decimal"/>
      <w:lvlText w:val="%1."/>
      <w:lvlJc w:val="left"/>
      <w:pPr>
        <w:tabs>
          <w:tab w:val="num" w:pos="720"/>
        </w:tabs>
        <w:ind w:left="720" w:hanging="360"/>
      </w:pPr>
      <w:rPr>
        <w:rFonts w:ascii="Times New Roman" w:hAnsi="Times New Roman" w:hint="default"/>
        <w:b w:val="0"/>
        <w:i w:val="0"/>
      </w:rPr>
    </w:lvl>
    <w:lvl w:ilvl="1" w:tplc="04150011">
      <w:start w:val="1"/>
      <w:numFmt w:val="decimal"/>
      <w:lvlText w:val="%2)"/>
      <w:lvlJc w:val="left"/>
      <w:pPr>
        <w:tabs>
          <w:tab w:val="num" w:pos="360"/>
        </w:tabs>
        <w:ind w:left="360" w:hanging="360"/>
      </w:pPr>
      <w:rPr>
        <w:rFonts w:hint="default"/>
        <w:b w:val="0"/>
        <w:i w:val="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6" w15:restartNumberingAfterBreak="0">
    <w:nsid w:val="50A75EBD"/>
    <w:multiLevelType w:val="hybridMultilevel"/>
    <w:tmpl w:val="722A4838"/>
    <w:lvl w:ilvl="0" w:tplc="FFFFFFFF">
      <w:start w:val="2"/>
      <w:numFmt w:val="bullet"/>
      <w:lvlText w:val="-"/>
      <w:lvlJc w:val="left"/>
      <w:pPr>
        <w:ind w:left="720" w:hanging="360"/>
      </w:pPr>
      <w:rPr>
        <w:rFonts w:ascii="Times New Roman" w:eastAsia="Times New Roman" w:hAnsi="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535F2ED5"/>
    <w:multiLevelType w:val="hybridMultilevel"/>
    <w:tmpl w:val="9B884CB0"/>
    <w:lvl w:ilvl="0" w:tplc="04150011">
      <w:start w:val="1"/>
      <w:numFmt w:val="decimal"/>
      <w:lvlText w:val="%1)"/>
      <w:lvlJc w:val="left"/>
      <w:pPr>
        <w:tabs>
          <w:tab w:val="num" w:pos="720"/>
        </w:tabs>
        <w:ind w:left="720" w:hanging="360"/>
      </w:pPr>
      <w:rPr>
        <w:rFonts w:hint="default"/>
      </w:rPr>
    </w:lvl>
    <w:lvl w:ilvl="1" w:tplc="0415000F">
      <w:start w:val="1"/>
      <w:numFmt w:val="lowerLetter"/>
      <w:lvlText w:val="%2)"/>
      <w:lvlJc w:val="left"/>
      <w:pPr>
        <w:tabs>
          <w:tab w:val="num" w:pos="1440"/>
        </w:tabs>
        <w:ind w:left="1440" w:hanging="360"/>
      </w:pPr>
      <w:rPr>
        <w:rFonts w:hint="default"/>
      </w:rPr>
    </w:lvl>
    <w:lvl w:ilvl="2" w:tplc="AD785670">
      <w:start w:val="1"/>
      <w:numFmt w:val="decimal"/>
      <w:suff w:val="space"/>
      <w:lvlText w:val="%3."/>
      <w:lvlJc w:val="left"/>
      <w:pPr>
        <w:ind w:left="1920" w:hanging="360"/>
      </w:pPr>
      <w:rPr>
        <w:rFonts w:hint="default"/>
        <w:b w:val="0"/>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8" w15:restartNumberingAfterBreak="0">
    <w:nsid w:val="54F503D5"/>
    <w:multiLevelType w:val="hybridMultilevel"/>
    <w:tmpl w:val="1A4E86DC"/>
    <w:lvl w:ilvl="0" w:tplc="C99610FC">
      <w:start w:val="1"/>
      <w:numFmt w:val="decimal"/>
      <w:suff w:val="space"/>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9496AA60">
      <w:start w:val="1"/>
      <w:numFmt w:val="decimal"/>
      <w:suff w:val="space"/>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551419F6"/>
    <w:multiLevelType w:val="hybridMultilevel"/>
    <w:tmpl w:val="C1B0F744"/>
    <w:lvl w:ilvl="0" w:tplc="81481E4E">
      <w:start w:val="11"/>
      <w:numFmt w:val="decimal"/>
      <w:suff w:val="space"/>
      <w:lvlText w:val="%1."/>
      <w:lvlJc w:val="left"/>
      <w:pPr>
        <w:ind w:left="1080" w:hanging="360"/>
      </w:pPr>
      <w:rPr>
        <w:rFonts w:hint="default"/>
        <w:color w:val="FF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582A79D8"/>
    <w:multiLevelType w:val="hybridMultilevel"/>
    <w:tmpl w:val="EEC46216"/>
    <w:lvl w:ilvl="0" w:tplc="205EFA40">
      <w:start w:val="1"/>
      <w:numFmt w:val="decimal"/>
      <w:suff w:val="space"/>
      <w:lvlText w:val="%1."/>
      <w:lvlJc w:val="left"/>
      <w:pPr>
        <w:ind w:left="0" w:firstLine="0"/>
      </w:pPr>
      <w:rPr>
        <w:rFonts w:hint="default"/>
      </w:rPr>
    </w:lvl>
    <w:lvl w:ilvl="1" w:tplc="04150019">
      <w:start w:val="1"/>
      <w:numFmt w:val="lowerLetter"/>
      <w:lvlText w:val="%2."/>
      <w:lvlJc w:val="left"/>
      <w:pPr>
        <w:ind w:left="1621" w:hanging="360"/>
      </w:pPr>
    </w:lvl>
    <w:lvl w:ilvl="2" w:tplc="0415001B" w:tentative="1">
      <w:start w:val="1"/>
      <w:numFmt w:val="lowerRoman"/>
      <w:lvlText w:val="%3."/>
      <w:lvlJc w:val="right"/>
      <w:pPr>
        <w:ind w:left="2341" w:hanging="180"/>
      </w:pPr>
    </w:lvl>
    <w:lvl w:ilvl="3" w:tplc="0415000F" w:tentative="1">
      <w:start w:val="1"/>
      <w:numFmt w:val="decimal"/>
      <w:lvlText w:val="%4."/>
      <w:lvlJc w:val="left"/>
      <w:pPr>
        <w:ind w:left="3061" w:hanging="360"/>
      </w:pPr>
    </w:lvl>
    <w:lvl w:ilvl="4" w:tplc="04150019" w:tentative="1">
      <w:start w:val="1"/>
      <w:numFmt w:val="lowerLetter"/>
      <w:lvlText w:val="%5."/>
      <w:lvlJc w:val="left"/>
      <w:pPr>
        <w:ind w:left="3781" w:hanging="360"/>
      </w:pPr>
    </w:lvl>
    <w:lvl w:ilvl="5" w:tplc="0415001B" w:tentative="1">
      <w:start w:val="1"/>
      <w:numFmt w:val="lowerRoman"/>
      <w:lvlText w:val="%6."/>
      <w:lvlJc w:val="right"/>
      <w:pPr>
        <w:ind w:left="4501" w:hanging="180"/>
      </w:pPr>
    </w:lvl>
    <w:lvl w:ilvl="6" w:tplc="0415000F" w:tentative="1">
      <w:start w:val="1"/>
      <w:numFmt w:val="decimal"/>
      <w:lvlText w:val="%7."/>
      <w:lvlJc w:val="left"/>
      <w:pPr>
        <w:ind w:left="5221" w:hanging="360"/>
      </w:pPr>
    </w:lvl>
    <w:lvl w:ilvl="7" w:tplc="04150019" w:tentative="1">
      <w:start w:val="1"/>
      <w:numFmt w:val="lowerLetter"/>
      <w:lvlText w:val="%8."/>
      <w:lvlJc w:val="left"/>
      <w:pPr>
        <w:ind w:left="5941" w:hanging="360"/>
      </w:pPr>
    </w:lvl>
    <w:lvl w:ilvl="8" w:tplc="0415001B" w:tentative="1">
      <w:start w:val="1"/>
      <w:numFmt w:val="lowerRoman"/>
      <w:lvlText w:val="%9."/>
      <w:lvlJc w:val="right"/>
      <w:pPr>
        <w:ind w:left="6661" w:hanging="180"/>
      </w:pPr>
    </w:lvl>
  </w:abstractNum>
  <w:abstractNum w:abstractNumId="41" w15:restartNumberingAfterBreak="0">
    <w:nsid w:val="5ED729C6"/>
    <w:multiLevelType w:val="hybridMultilevel"/>
    <w:tmpl w:val="BAC805F6"/>
    <w:lvl w:ilvl="0" w:tplc="22D80E9C">
      <w:start w:val="1"/>
      <w:numFmt w:val="decimal"/>
      <w:suff w:val="space"/>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2" w15:restartNumberingAfterBreak="0">
    <w:nsid w:val="624248FD"/>
    <w:multiLevelType w:val="hybridMultilevel"/>
    <w:tmpl w:val="322E8462"/>
    <w:lvl w:ilvl="0" w:tplc="26F63402">
      <w:start w:val="1"/>
      <w:numFmt w:val="decimal"/>
      <w:lvlText w:val="%1)"/>
      <w:lvlJc w:val="left"/>
      <w:pPr>
        <w:ind w:left="720" w:hanging="360"/>
      </w:pPr>
      <w:rPr>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62C97BF7"/>
    <w:multiLevelType w:val="hybridMultilevel"/>
    <w:tmpl w:val="6610CBEC"/>
    <w:lvl w:ilvl="0" w:tplc="155E344A">
      <w:start w:val="1"/>
      <w:numFmt w:val="decimal"/>
      <w:suff w:val="space"/>
      <w:lvlText w:val="%1."/>
      <w:lvlJc w:val="left"/>
      <w:pPr>
        <w:ind w:left="227" w:hanging="57"/>
      </w:pPr>
      <w:rPr>
        <w:rFonts w:ascii="Times New Roman" w:hAnsi="Times New Roman" w:hint="default"/>
        <w:b w:val="0"/>
        <w:i w:val="0"/>
      </w:rPr>
    </w:lvl>
    <w:lvl w:ilvl="1" w:tplc="04150019">
      <w:start w:val="1"/>
      <w:numFmt w:val="lowerLetter"/>
      <w:lvlText w:val="%2."/>
      <w:lvlJc w:val="left"/>
      <w:pPr>
        <w:tabs>
          <w:tab w:val="num" w:pos="1222"/>
        </w:tabs>
        <w:ind w:left="1222" w:hanging="360"/>
      </w:pPr>
    </w:lvl>
    <w:lvl w:ilvl="2" w:tplc="0415001B" w:tentative="1">
      <w:start w:val="1"/>
      <w:numFmt w:val="lowerRoman"/>
      <w:lvlText w:val="%3."/>
      <w:lvlJc w:val="right"/>
      <w:pPr>
        <w:tabs>
          <w:tab w:val="num" w:pos="1942"/>
        </w:tabs>
        <w:ind w:left="1942" w:hanging="180"/>
      </w:pPr>
    </w:lvl>
    <w:lvl w:ilvl="3" w:tplc="0415000F" w:tentative="1">
      <w:start w:val="1"/>
      <w:numFmt w:val="decimal"/>
      <w:lvlText w:val="%4."/>
      <w:lvlJc w:val="left"/>
      <w:pPr>
        <w:tabs>
          <w:tab w:val="num" w:pos="2662"/>
        </w:tabs>
        <w:ind w:left="2662" w:hanging="360"/>
      </w:pPr>
    </w:lvl>
    <w:lvl w:ilvl="4" w:tplc="04150019" w:tentative="1">
      <w:start w:val="1"/>
      <w:numFmt w:val="lowerLetter"/>
      <w:lvlText w:val="%5."/>
      <w:lvlJc w:val="left"/>
      <w:pPr>
        <w:tabs>
          <w:tab w:val="num" w:pos="3382"/>
        </w:tabs>
        <w:ind w:left="3382" w:hanging="360"/>
      </w:pPr>
    </w:lvl>
    <w:lvl w:ilvl="5" w:tplc="0415001B" w:tentative="1">
      <w:start w:val="1"/>
      <w:numFmt w:val="lowerRoman"/>
      <w:lvlText w:val="%6."/>
      <w:lvlJc w:val="right"/>
      <w:pPr>
        <w:tabs>
          <w:tab w:val="num" w:pos="4102"/>
        </w:tabs>
        <w:ind w:left="4102" w:hanging="180"/>
      </w:pPr>
    </w:lvl>
    <w:lvl w:ilvl="6" w:tplc="0415000F" w:tentative="1">
      <w:start w:val="1"/>
      <w:numFmt w:val="decimal"/>
      <w:lvlText w:val="%7."/>
      <w:lvlJc w:val="left"/>
      <w:pPr>
        <w:tabs>
          <w:tab w:val="num" w:pos="4822"/>
        </w:tabs>
        <w:ind w:left="4822" w:hanging="360"/>
      </w:pPr>
    </w:lvl>
    <w:lvl w:ilvl="7" w:tplc="04150019" w:tentative="1">
      <w:start w:val="1"/>
      <w:numFmt w:val="lowerLetter"/>
      <w:lvlText w:val="%8."/>
      <w:lvlJc w:val="left"/>
      <w:pPr>
        <w:tabs>
          <w:tab w:val="num" w:pos="5542"/>
        </w:tabs>
        <w:ind w:left="5542" w:hanging="360"/>
      </w:pPr>
    </w:lvl>
    <w:lvl w:ilvl="8" w:tplc="0415001B" w:tentative="1">
      <w:start w:val="1"/>
      <w:numFmt w:val="lowerRoman"/>
      <w:lvlText w:val="%9."/>
      <w:lvlJc w:val="right"/>
      <w:pPr>
        <w:tabs>
          <w:tab w:val="num" w:pos="6262"/>
        </w:tabs>
        <w:ind w:left="6262" w:hanging="180"/>
      </w:pPr>
    </w:lvl>
  </w:abstractNum>
  <w:abstractNum w:abstractNumId="44" w15:restartNumberingAfterBreak="0">
    <w:nsid w:val="634355A7"/>
    <w:multiLevelType w:val="hybridMultilevel"/>
    <w:tmpl w:val="5C3CC01C"/>
    <w:lvl w:ilvl="0" w:tplc="04150017">
      <w:start w:val="1"/>
      <w:numFmt w:val="lowerLetter"/>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45" w15:restartNumberingAfterBreak="0">
    <w:nsid w:val="640F57FC"/>
    <w:multiLevelType w:val="hybridMultilevel"/>
    <w:tmpl w:val="8E5E1966"/>
    <w:lvl w:ilvl="0" w:tplc="72F8EEA2">
      <w:start w:val="1"/>
      <w:numFmt w:val="decimal"/>
      <w:lvlText w:val="%1)"/>
      <w:lvlJc w:val="left"/>
      <w:pPr>
        <w:ind w:left="720" w:hanging="360"/>
      </w:pPr>
      <w:rPr>
        <w:rFonts w:ascii="Times New Roman" w:eastAsiaTheme="minorHAnsi" w:hAnsi="Times New Roman" w:cs="Times New Roman"/>
      </w:rPr>
    </w:lvl>
    <w:lvl w:ilvl="1" w:tplc="741CBA78">
      <w:start w:val="1"/>
      <w:numFmt w:val="decimal"/>
      <w:lvlText w:val="%2)"/>
      <w:lvlJc w:val="left"/>
      <w:pPr>
        <w:ind w:left="1440" w:hanging="360"/>
      </w:pPr>
      <w:rPr>
        <w:b w:val="0"/>
      </w:rPr>
    </w:lvl>
    <w:lvl w:ilvl="2" w:tplc="EB6C5082">
      <w:start w:val="1"/>
      <w:numFmt w:val="lowerLetter"/>
      <w:lvlText w:val="%3)"/>
      <w:lvlJc w:val="left"/>
      <w:pPr>
        <w:ind w:left="2340" w:hanging="360"/>
      </w:pPr>
    </w:lvl>
    <w:lvl w:ilvl="3" w:tplc="BE36C142">
      <w:start w:val="1"/>
      <w:numFmt w:val="decimal"/>
      <w:suff w:val="space"/>
      <w:lvlText w:val="%4)"/>
      <w:lvlJc w:val="left"/>
      <w:pPr>
        <w:ind w:left="2880" w:hanging="360"/>
      </w:pPr>
      <w:rPr>
        <w:rFonts w:hint="default"/>
      </w:r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6" w15:restartNumberingAfterBreak="0">
    <w:nsid w:val="666E4D68"/>
    <w:multiLevelType w:val="hybridMultilevel"/>
    <w:tmpl w:val="9EB87484"/>
    <w:lvl w:ilvl="0" w:tplc="FFFFFFFF">
      <w:start w:val="2"/>
      <w:numFmt w:val="bullet"/>
      <w:lvlText w:val="-"/>
      <w:lvlJc w:val="left"/>
      <w:pPr>
        <w:ind w:left="720" w:hanging="360"/>
      </w:pPr>
      <w:rPr>
        <w:rFonts w:ascii="Times New Roman" w:eastAsia="Times New Roman" w:hAnsi="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6EAD3D50"/>
    <w:multiLevelType w:val="hybridMultilevel"/>
    <w:tmpl w:val="D0DC225A"/>
    <w:lvl w:ilvl="0" w:tplc="18E0A4A0">
      <w:start w:val="1"/>
      <w:numFmt w:val="decimal"/>
      <w:lvlText w:val="%1."/>
      <w:lvlJc w:val="left"/>
      <w:pPr>
        <w:tabs>
          <w:tab w:val="num" w:pos="360"/>
        </w:tabs>
        <w:ind w:left="360" w:hanging="360"/>
      </w:pPr>
      <w:rPr>
        <w:color w:val="auto"/>
      </w:rPr>
    </w:lvl>
    <w:lvl w:ilvl="1" w:tplc="04150019">
      <w:start w:val="1"/>
      <w:numFmt w:val="lowerLetter"/>
      <w:lvlText w:val="%2)"/>
      <w:lvlJc w:val="left"/>
      <w:pPr>
        <w:tabs>
          <w:tab w:val="num" w:pos="1080"/>
        </w:tabs>
        <w:ind w:left="1080" w:hanging="360"/>
      </w:pPr>
      <w:rPr>
        <w:rFonts w:hint="default"/>
      </w:r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48" w15:restartNumberingAfterBreak="0">
    <w:nsid w:val="6F560770"/>
    <w:multiLevelType w:val="multilevel"/>
    <w:tmpl w:val="6AEC66D6"/>
    <w:lvl w:ilvl="0">
      <w:start w:val="1"/>
      <w:numFmt w:val="decimal"/>
      <w:suff w:val="space"/>
      <w:lvlText w:val="%1)"/>
      <w:lvlJc w:val="left"/>
      <w:pPr>
        <w:ind w:left="480" w:hanging="480"/>
      </w:pPr>
      <w:rPr>
        <w:rFonts w:hint="default"/>
        <w:b w:val="0"/>
      </w:rPr>
    </w:lvl>
    <w:lvl w:ilvl="1">
      <w:start w:val="1"/>
      <w:numFmt w:val="decimal"/>
      <w:lvlText w:val="%1.%2."/>
      <w:lvlJc w:val="left"/>
      <w:pPr>
        <w:ind w:left="480" w:hanging="480"/>
      </w:pPr>
      <w:rPr>
        <w:rFonts w:hint="default"/>
        <w:b w:val="0"/>
        <w:i w:val="0"/>
        <w:strike w:val="0"/>
        <w:color w:val="auto"/>
      </w:rPr>
    </w:lvl>
    <w:lvl w:ilvl="2">
      <w:start w:val="1"/>
      <w:numFmt w:val="decimal"/>
      <w:lvlText w:val="%1.%2.%3."/>
      <w:lvlJc w:val="left"/>
      <w:pPr>
        <w:ind w:left="720" w:hanging="720"/>
      </w:pPr>
      <w:rPr>
        <w:rFonts w:hint="default"/>
        <w:i w:val="0"/>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49" w15:restartNumberingAfterBreak="0">
    <w:nsid w:val="7483136F"/>
    <w:multiLevelType w:val="hybridMultilevel"/>
    <w:tmpl w:val="637AA6E2"/>
    <w:lvl w:ilvl="0" w:tplc="04150011">
      <w:start w:val="1"/>
      <w:numFmt w:val="decimal"/>
      <w:lvlText w:val="%1)"/>
      <w:lvlJc w:val="left"/>
      <w:pPr>
        <w:ind w:left="1260" w:hanging="360"/>
      </w:pPr>
    </w:lvl>
    <w:lvl w:ilvl="1" w:tplc="04150019" w:tentative="1">
      <w:start w:val="1"/>
      <w:numFmt w:val="lowerLetter"/>
      <w:lvlText w:val="%2."/>
      <w:lvlJc w:val="left"/>
      <w:pPr>
        <w:ind w:left="1980" w:hanging="360"/>
      </w:pPr>
    </w:lvl>
    <w:lvl w:ilvl="2" w:tplc="0415001B" w:tentative="1">
      <w:start w:val="1"/>
      <w:numFmt w:val="lowerRoman"/>
      <w:lvlText w:val="%3."/>
      <w:lvlJc w:val="right"/>
      <w:pPr>
        <w:ind w:left="2700" w:hanging="180"/>
      </w:pPr>
    </w:lvl>
    <w:lvl w:ilvl="3" w:tplc="0415000F" w:tentative="1">
      <w:start w:val="1"/>
      <w:numFmt w:val="decimal"/>
      <w:lvlText w:val="%4."/>
      <w:lvlJc w:val="left"/>
      <w:pPr>
        <w:ind w:left="3420" w:hanging="360"/>
      </w:pPr>
    </w:lvl>
    <w:lvl w:ilvl="4" w:tplc="04150019" w:tentative="1">
      <w:start w:val="1"/>
      <w:numFmt w:val="lowerLetter"/>
      <w:lvlText w:val="%5."/>
      <w:lvlJc w:val="left"/>
      <w:pPr>
        <w:ind w:left="4140" w:hanging="360"/>
      </w:pPr>
    </w:lvl>
    <w:lvl w:ilvl="5" w:tplc="0415001B" w:tentative="1">
      <w:start w:val="1"/>
      <w:numFmt w:val="lowerRoman"/>
      <w:lvlText w:val="%6."/>
      <w:lvlJc w:val="right"/>
      <w:pPr>
        <w:ind w:left="4860" w:hanging="180"/>
      </w:pPr>
    </w:lvl>
    <w:lvl w:ilvl="6" w:tplc="0415000F" w:tentative="1">
      <w:start w:val="1"/>
      <w:numFmt w:val="decimal"/>
      <w:lvlText w:val="%7."/>
      <w:lvlJc w:val="left"/>
      <w:pPr>
        <w:ind w:left="5580" w:hanging="360"/>
      </w:pPr>
    </w:lvl>
    <w:lvl w:ilvl="7" w:tplc="04150019" w:tentative="1">
      <w:start w:val="1"/>
      <w:numFmt w:val="lowerLetter"/>
      <w:lvlText w:val="%8."/>
      <w:lvlJc w:val="left"/>
      <w:pPr>
        <w:ind w:left="6300" w:hanging="360"/>
      </w:pPr>
    </w:lvl>
    <w:lvl w:ilvl="8" w:tplc="0415001B" w:tentative="1">
      <w:start w:val="1"/>
      <w:numFmt w:val="lowerRoman"/>
      <w:lvlText w:val="%9."/>
      <w:lvlJc w:val="right"/>
      <w:pPr>
        <w:ind w:left="7020" w:hanging="180"/>
      </w:pPr>
    </w:lvl>
  </w:abstractNum>
  <w:abstractNum w:abstractNumId="50" w15:restartNumberingAfterBreak="0">
    <w:nsid w:val="758361B7"/>
    <w:multiLevelType w:val="hybridMultilevel"/>
    <w:tmpl w:val="E0B2BA80"/>
    <w:lvl w:ilvl="0" w:tplc="D8E8F02C">
      <w:start w:val="1"/>
      <w:numFmt w:val="decimal"/>
      <w:suff w:val="space"/>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7E4503EE"/>
    <w:multiLevelType w:val="hybridMultilevel"/>
    <w:tmpl w:val="4ED84B84"/>
    <w:lvl w:ilvl="0" w:tplc="FEC20DCA">
      <w:start w:val="1"/>
      <w:numFmt w:val="decimal"/>
      <w:lvlText w:val="%1."/>
      <w:lvlJc w:val="left"/>
      <w:pPr>
        <w:ind w:left="733" w:hanging="360"/>
      </w:pPr>
      <w:rPr>
        <w:rFonts w:hint="default"/>
      </w:rPr>
    </w:lvl>
    <w:lvl w:ilvl="1" w:tplc="04150019" w:tentative="1">
      <w:start w:val="1"/>
      <w:numFmt w:val="lowerLetter"/>
      <w:lvlText w:val="%2."/>
      <w:lvlJc w:val="left"/>
      <w:pPr>
        <w:ind w:left="1453" w:hanging="360"/>
      </w:pPr>
    </w:lvl>
    <w:lvl w:ilvl="2" w:tplc="0415001B" w:tentative="1">
      <w:start w:val="1"/>
      <w:numFmt w:val="lowerRoman"/>
      <w:lvlText w:val="%3."/>
      <w:lvlJc w:val="right"/>
      <w:pPr>
        <w:ind w:left="2173" w:hanging="180"/>
      </w:pPr>
    </w:lvl>
    <w:lvl w:ilvl="3" w:tplc="0415000F" w:tentative="1">
      <w:start w:val="1"/>
      <w:numFmt w:val="decimal"/>
      <w:lvlText w:val="%4."/>
      <w:lvlJc w:val="left"/>
      <w:pPr>
        <w:ind w:left="2893" w:hanging="360"/>
      </w:pPr>
    </w:lvl>
    <w:lvl w:ilvl="4" w:tplc="04150019" w:tentative="1">
      <w:start w:val="1"/>
      <w:numFmt w:val="lowerLetter"/>
      <w:lvlText w:val="%5."/>
      <w:lvlJc w:val="left"/>
      <w:pPr>
        <w:ind w:left="3613" w:hanging="360"/>
      </w:pPr>
    </w:lvl>
    <w:lvl w:ilvl="5" w:tplc="0415001B" w:tentative="1">
      <w:start w:val="1"/>
      <w:numFmt w:val="lowerRoman"/>
      <w:lvlText w:val="%6."/>
      <w:lvlJc w:val="right"/>
      <w:pPr>
        <w:ind w:left="4333" w:hanging="180"/>
      </w:pPr>
    </w:lvl>
    <w:lvl w:ilvl="6" w:tplc="0415000F" w:tentative="1">
      <w:start w:val="1"/>
      <w:numFmt w:val="decimal"/>
      <w:lvlText w:val="%7."/>
      <w:lvlJc w:val="left"/>
      <w:pPr>
        <w:ind w:left="5053" w:hanging="360"/>
      </w:pPr>
    </w:lvl>
    <w:lvl w:ilvl="7" w:tplc="04150019" w:tentative="1">
      <w:start w:val="1"/>
      <w:numFmt w:val="lowerLetter"/>
      <w:lvlText w:val="%8."/>
      <w:lvlJc w:val="left"/>
      <w:pPr>
        <w:ind w:left="5773" w:hanging="360"/>
      </w:pPr>
    </w:lvl>
    <w:lvl w:ilvl="8" w:tplc="0415001B" w:tentative="1">
      <w:start w:val="1"/>
      <w:numFmt w:val="lowerRoman"/>
      <w:lvlText w:val="%9."/>
      <w:lvlJc w:val="right"/>
      <w:pPr>
        <w:ind w:left="6493" w:hanging="180"/>
      </w:pPr>
    </w:lvl>
  </w:abstractNum>
  <w:num w:numId="1">
    <w:abstractNumId w:val="0"/>
  </w:num>
  <w:num w:numId="2">
    <w:abstractNumId w:val="50"/>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0"/>
  </w:num>
  <w:num w:numId="10">
    <w:abstractNumId w:val="19"/>
  </w:num>
  <w:num w:numId="11">
    <w:abstractNumId w:val="37"/>
  </w:num>
  <w:num w:numId="12">
    <w:abstractNumId w:val="29"/>
  </w:num>
  <w:num w:numId="13">
    <w:abstractNumId w:val="18"/>
  </w:num>
  <w:num w:numId="14">
    <w:abstractNumId w:val="23"/>
  </w:num>
  <w:num w:numId="15">
    <w:abstractNumId w:val="15"/>
  </w:num>
  <w:num w:numId="16">
    <w:abstractNumId w:val="43"/>
  </w:num>
  <w:num w:numId="17">
    <w:abstractNumId w:val="35"/>
  </w:num>
  <w:num w:numId="18">
    <w:abstractNumId w:val="13"/>
  </w:num>
  <w:num w:numId="19">
    <w:abstractNumId w:val="10"/>
  </w:num>
  <w:num w:numId="20">
    <w:abstractNumId w:val="32"/>
  </w:num>
  <w:num w:numId="21">
    <w:abstractNumId w:val="12"/>
  </w:num>
  <w:num w:numId="22">
    <w:abstractNumId w:val="44"/>
  </w:num>
  <w:num w:numId="23">
    <w:abstractNumId w:val="33"/>
  </w:num>
  <w:num w:numId="24">
    <w:abstractNumId w:val="2"/>
  </w:num>
  <w:num w:numId="25">
    <w:abstractNumId w:val="17"/>
  </w:num>
  <w:num w:numId="26">
    <w:abstractNumId w:val="48"/>
  </w:num>
  <w:num w:numId="27">
    <w:abstractNumId w:val="24"/>
  </w:num>
  <w:num w:numId="28">
    <w:abstractNumId w:val="28"/>
  </w:num>
  <w:num w:numId="29">
    <w:abstractNumId w:val="11"/>
  </w:num>
  <w:num w:numId="30">
    <w:abstractNumId w:val="46"/>
  </w:num>
  <w:num w:numId="31">
    <w:abstractNumId w:val="36"/>
  </w:num>
  <w:num w:numId="32">
    <w:abstractNumId w:val="20"/>
  </w:num>
  <w:num w:numId="33">
    <w:abstractNumId w:val="49"/>
  </w:num>
  <w:num w:numId="34">
    <w:abstractNumId w:val="8"/>
  </w:num>
  <w:num w:numId="35">
    <w:abstractNumId w:val="16"/>
  </w:num>
  <w:num w:numId="36">
    <w:abstractNumId w:val="41"/>
  </w:num>
  <w:num w:numId="37">
    <w:abstractNumId w:val="14"/>
  </w:num>
  <w:num w:numId="38">
    <w:abstractNumId w:val="26"/>
  </w:num>
  <w:num w:numId="39">
    <w:abstractNumId w:val="22"/>
  </w:num>
  <w:num w:numId="40">
    <w:abstractNumId w:val="21"/>
  </w:num>
  <w:num w:numId="41">
    <w:abstractNumId w:val="42"/>
  </w:num>
  <w:num w:numId="42">
    <w:abstractNumId w:val="5"/>
  </w:num>
  <w:num w:numId="43">
    <w:abstractNumId w:val="4"/>
  </w:num>
  <w:num w:numId="44">
    <w:abstractNumId w:val="38"/>
  </w:num>
  <w:num w:numId="45">
    <w:abstractNumId w:val="25"/>
  </w:num>
  <w:num w:numId="46">
    <w:abstractNumId w:val="39"/>
  </w:num>
  <w:num w:numId="47">
    <w:abstractNumId w:val="7"/>
  </w:num>
  <w:num w:numId="48">
    <w:abstractNumId w:val="27"/>
  </w:num>
  <w:num w:numId="49">
    <w:abstractNumId w:val="1"/>
  </w:num>
  <w:num w:numId="50">
    <w:abstractNumId w:val="6"/>
  </w:num>
  <w:num w:numId="51">
    <w:abstractNumId w:val="45"/>
  </w:num>
  <w:num w:numId="52">
    <w:abstractNumId w:val="31"/>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3ACD"/>
    <w:rsid w:val="0000434F"/>
    <w:rsid w:val="00007D77"/>
    <w:rsid w:val="000117C1"/>
    <w:rsid w:val="0001219E"/>
    <w:rsid w:val="00015034"/>
    <w:rsid w:val="000160FB"/>
    <w:rsid w:val="00021826"/>
    <w:rsid w:val="00023C54"/>
    <w:rsid w:val="00025F03"/>
    <w:rsid w:val="00026248"/>
    <w:rsid w:val="00027D1C"/>
    <w:rsid w:val="0003581C"/>
    <w:rsid w:val="00041841"/>
    <w:rsid w:val="00041F79"/>
    <w:rsid w:val="0004441D"/>
    <w:rsid w:val="00064A8E"/>
    <w:rsid w:val="00065B46"/>
    <w:rsid w:val="00076E49"/>
    <w:rsid w:val="00082C70"/>
    <w:rsid w:val="000847C9"/>
    <w:rsid w:val="00084A20"/>
    <w:rsid w:val="00087281"/>
    <w:rsid w:val="000918D5"/>
    <w:rsid w:val="00091E57"/>
    <w:rsid w:val="000A0D66"/>
    <w:rsid w:val="000B3AA9"/>
    <w:rsid w:val="000C7E22"/>
    <w:rsid w:val="000E31E8"/>
    <w:rsid w:val="000E531B"/>
    <w:rsid w:val="000E5495"/>
    <w:rsid w:val="000F2B2D"/>
    <w:rsid w:val="000F3328"/>
    <w:rsid w:val="000F5324"/>
    <w:rsid w:val="000F696F"/>
    <w:rsid w:val="001122AB"/>
    <w:rsid w:val="00113A49"/>
    <w:rsid w:val="00121EB6"/>
    <w:rsid w:val="00125A68"/>
    <w:rsid w:val="001262DB"/>
    <w:rsid w:val="00127125"/>
    <w:rsid w:val="00127516"/>
    <w:rsid w:val="00131261"/>
    <w:rsid w:val="00133587"/>
    <w:rsid w:val="00143F2D"/>
    <w:rsid w:val="00146F50"/>
    <w:rsid w:val="0015107A"/>
    <w:rsid w:val="00161CB1"/>
    <w:rsid w:val="0017119C"/>
    <w:rsid w:val="0017506D"/>
    <w:rsid w:val="00177D87"/>
    <w:rsid w:val="0018092C"/>
    <w:rsid w:val="00180D31"/>
    <w:rsid w:val="00183424"/>
    <w:rsid w:val="00185302"/>
    <w:rsid w:val="001862E8"/>
    <w:rsid w:val="001936AC"/>
    <w:rsid w:val="00197826"/>
    <w:rsid w:val="001A0AF1"/>
    <w:rsid w:val="001A1330"/>
    <w:rsid w:val="001A7AB9"/>
    <w:rsid w:val="001B2336"/>
    <w:rsid w:val="001B6709"/>
    <w:rsid w:val="001B68E5"/>
    <w:rsid w:val="001D69CE"/>
    <w:rsid w:val="001E0A1C"/>
    <w:rsid w:val="001E5203"/>
    <w:rsid w:val="001E525B"/>
    <w:rsid w:val="001E6A60"/>
    <w:rsid w:val="001F3CF9"/>
    <w:rsid w:val="001F6A37"/>
    <w:rsid w:val="001F7308"/>
    <w:rsid w:val="00206EA8"/>
    <w:rsid w:val="00214098"/>
    <w:rsid w:val="00214F9C"/>
    <w:rsid w:val="00216368"/>
    <w:rsid w:val="0021693A"/>
    <w:rsid w:val="00225E11"/>
    <w:rsid w:val="0023484C"/>
    <w:rsid w:val="00236E50"/>
    <w:rsid w:val="00237982"/>
    <w:rsid w:val="00240467"/>
    <w:rsid w:val="00244DD6"/>
    <w:rsid w:val="00247019"/>
    <w:rsid w:val="00251351"/>
    <w:rsid w:val="0025188A"/>
    <w:rsid w:val="00253D75"/>
    <w:rsid w:val="00255DC5"/>
    <w:rsid w:val="002601A9"/>
    <w:rsid w:val="00271AB1"/>
    <w:rsid w:val="002765A7"/>
    <w:rsid w:val="00281895"/>
    <w:rsid w:val="00293437"/>
    <w:rsid w:val="002B0996"/>
    <w:rsid w:val="002B21D4"/>
    <w:rsid w:val="002B4390"/>
    <w:rsid w:val="002B6C57"/>
    <w:rsid w:val="002B7A1D"/>
    <w:rsid w:val="002D4069"/>
    <w:rsid w:val="002E05DC"/>
    <w:rsid w:val="002E32DB"/>
    <w:rsid w:val="002E663B"/>
    <w:rsid w:val="002F2D07"/>
    <w:rsid w:val="0030135E"/>
    <w:rsid w:val="00306DE2"/>
    <w:rsid w:val="0030720A"/>
    <w:rsid w:val="00310812"/>
    <w:rsid w:val="003154A6"/>
    <w:rsid w:val="003179A4"/>
    <w:rsid w:val="003226E9"/>
    <w:rsid w:val="0032344A"/>
    <w:rsid w:val="00326DA0"/>
    <w:rsid w:val="00330794"/>
    <w:rsid w:val="0033769C"/>
    <w:rsid w:val="00340AB3"/>
    <w:rsid w:val="00345514"/>
    <w:rsid w:val="003460F7"/>
    <w:rsid w:val="00350D07"/>
    <w:rsid w:val="00353A0A"/>
    <w:rsid w:val="00366916"/>
    <w:rsid w:val="00370852"/>
    <w:rsid w:val="0037132B"/>
    <w:rsid w:val="003717FA"/>
    <w:rsid w:val="0037198B"/>
    <w:rsid w:val="00382257"/>
    <w:rsid w:val="00385181"/>
    <w:rsid w:val="00387881"/>
    <w:rsid w:val="003950E9"/>
    <w:rsid w:val="00395129"/>
    <w:rsid w:val="003968BA"/>
    <w:rsid w:val="003A0C17"/>
    <w:rsid w:val="003A1FAA"/>
    <w:rsid w:val="003A622B"/>
    <w:rsid w:val="003B14F1"/>
    <w:rsid w:val="003B1A2D"/>
    <w:rsid w:val="003C4097"/>
    <w:rsid w:val="003D252C"/>
    <w:rsid w:val="003E5A0A"/>
    <w:rsid w:val="003E7190"/>
    <w:rsid w:val="003F4B7A"/>
    <w:rsid w:val="00401A00"/>
    <w:rsid w:val="00407204"/>
    <w:rsid w:val="00412890"/>
    <w:rsid w:val="00416A38"/>
    <w:rsid w:val="004221B0"/>
    <w:rsid w:val="004248F0"/>
    <w:rsid w:val="00424A5A"/>
    <w:rsid w:val="00426676"/>
    <w:rsid w:val="00426B94"/>
    <w:rsid w:val="00426F84"/>
    <w:rsid w:val="004329A0"/>
    <w:rsid w:val="004412EA"/>
    <w:rsid w:val="00447B02"/>
    <w:rsid w:val="0045157F"/>
    <w:rsid w:val="00460D67"/>
    <w:rsid w:val="00462335"/>
    <w:rsid w:val="004643DC"/>
    <w:rsid w:val="00465099"/>
    <w:rsid w:val="004657AC"/>
    <w:rsid w:val="004661B4"/>
    <w:rsid w:val="00470466"/>
    <w:rsid w:val="00471AE6"/>
    <w:rsid w:val="00474B9C"/>
    <w:rsid w:val="004767ED"/>
    <w:rsid w:val="004813A8"/>
    <w:rsid w:val="00483C76"/>
    <w:rsid w:val="004867CB"/>
    <w:rsid w:val="00492404"/>
    <w:rsid w:val="004A636F"/>
    <w:rsid w:val="004B0394"/>
    <w:rsid w:val="004B1098"/>
    <w:rsid w:val="004B2BC2"/>
    <w:rsid w:val="004B700D"/>
    <w:rsid w:val="004D30D6"/>
    <w:rsid w:val="004D4BCE"/>
    <w:rsid w:val="004D73BB"/>
    <w:rsid w:val="004F0750"/>
    <w:rsid w:val="005027EA"/>
    <w:rsid w:val="005029A0"/>
    <w:rsid w:val="00511953"/>
    <w:rsid w:val="005160B1"/>
    <w:rsid w:val="0051710C"/>
    <w:rsid w:val="00522623"/>
    <w:rsid w:val="00530CA2"/>
    <w:rsid w:val="005349BB"/>
    <w:rsid w:val="005458CC"/>
    <w:rsid w:val="00546201"/>
    <w:rsid w:val="00562724"/>
    <w:rsid w:val="00563D53"/>
    <w:rsid w:val="00564B8F"/>
    <w:rsid w:val="00566218"/>
    <w:rsid w:val="00590023"/>
    <w:rsid w:val="005947DC"/>
    <w:rsid w:val="00596A6F"/>
    <w:rsid w:val="005A75C1"/>
    <w:rsid w:val="005B0110"/>
    <w:rsid w:val="005C59AB"/>
    <w:rsid w:val="005D199E"/>
    <w:rsid w:val="005D1AC2"/>
    <w:rsid w:val="005D7516"/>
    <w:rsid w:val="005D770F"/>
    <w:rsid w:val="005D7BD3"/>
    <w:rsid w:val="005E43F1"/>
    <w:rsid w:val="005E6807"/>
    <w:rsid w:val="005F28D8"/>
    <w:rsid w:val="005F5869"/>
    <w:rsid w:val="00600B5B"/>
    <w:rsid w:val="006043C7"/>
    <w:rsid w:val="00606E66"/>
    <w:rsid w:val="00606EAC"/>
    <w:rsid w:val="006145B2"/>
    <w:rsid w:val="00617E13"/>
    <w:rsid w:val="0062548D"/>
    <w:rsid w:val="0063173C"/>
    <w:rsid w:val="00631CA2"/>
    <w:rsid w:val="006332EF"/>
    <w:rsid w:val="00635E5D"/>
    <w:rsid w:val="00641E59"/>
    <w:rsid w:val="0064526E"/>
    <w:rsid w:val="006477D4"/>
    <w:rsid w:val="00660E4F"/>
    <w:rsid w:val="0066330E"/>
    <w:rsid w:val="00674F57"/>
    <w:rsid w:val="00683729"/>
    <w:rsid w:val="00690D22"/>
    <w:rsid w:val="006928F8"/>
    <w:rsid w:val="00693EC0"/>
    <w:rsid w:val="006940FF"/>
    <w:rsid w:val="006963EE"/>
    <w:rsid w:val="00696A29"/>
    <w:rsid w:val="006A1624"/>
    <w:rsid w:val="006B06FB"/>
    <w:rsid w:val="006B687A"/>
    <w:rsid w:val="006C19D3"/>
    <w:rsid w:val="006C66D3"/>
    <w:rsid w:val="006C7A57"/>
    <w:rsid w:val="006C7A7B"/>
    <w:rsid w:val="006D2B78"/>
    <w:rsid w:val="006E0E79"/>
    <w:rsid w:val="006E4994"/>
    <w:rsid w:val="006E5C5D"/>
    <w:rsid w:val="006F7434"/>
    <w:rsid w:val="00700F65"/>
    <w:rsid w:val="007022A6"/>
    <w:rsid w:val="00703B91"/>
    <w:rsid w:val="007053B9"/>
    <w:rsid w:val="00705DA8"/>
    <w:rsid w:val="007070C9"/>
    <w:rsid w:val="0071035A"/>
    <w:rsid w:val="0071486B"/>
    <w:rsid w:val="007150A5"/>
    <w:rsid w:val="0071546B"/>
    <w:rsid w:val="0072775C"/>
    <w:rsid w:val="00732894"/>
    <w:rsid w:val="00732F7C"/>
    <w:rsid w:val="0073302A"/>
    <w:rsid w:val="00734A9B"/>
    <w:rsid w:val="00752F6C"/>
    <w:rsid w:val="00753BA1"/>
    <w:rsid w:val="00762617"/>
    <w:rsid w:val="007631B3"/>
    <w:rsid w:val="0076632E"/>
    <w:rsid w:val="00770AB1"/>
    <w:rsid w:val="00775F50"/>
    <w:rsid w:val="00776A22"/>
    <w:rsid w:val="0077796A"/>
    <w:rsid w:val="00777C9F"/>
    <w:rsid w:val="007822DF"/>
    <w:rsid w:val="00783497"/>
    <w:rsid w:val="0078478E"/>
    <w:rsid w:val="00786B58"/>
    <w:rsid w:val="00786E6D"/>
    <w:rsid w:val="007A1D71"/>
    <w:rsid w:val="007A3613"/>
    <w:rsid w:val="007A7250"/>
    <w:rsid w:val="007C0BF0"/>
    <w:rsid w:val="007C22A7"/>
    <w:rsid w:val="007C5C5A"/>
    <w:rsid w:val="007D3540"/>
    <w:rsid w:val="007D3613"/>
    <w:rsid w:val="007D4E44"/>
    <w:rsid w:val="007E09C0"/>
    <w:rsid w:val="007E4988"/>
    <w:rsid w:val="007E68B3"/>
    <w:rsid w:val="007F65CC"/>
    <w:rsid w:val="007F66EC"/>
    <w:rsid w:val="007F7F97"/>
    <w:rsid w:val="00800289"/>
    <w:rsid w:val="00801B5C"/>
    <w:rsid w:val="00806AE8"/>
    <w:rsid w:val="00810CA0"/>
    <w:rsid w:val="00811A73"/>
    <w:rsid w:val="0081775C"/>
    <w:rsid w:val="008232F4"/>
    <w:rsid w:val="00826147"/>
    <w:rsid w:val="0083220B"/>
    <w:rsid w:val="00834719"/>
    <w:rsid w:val="00840CD3"/>
    <w:rsid w:val="00845239"/>
    <w:rsid w:val="00851501"/>
    <w:rsid w:val="008557C6"/>
    <w:rsid w:val="00855931"/>
    <w:rsid w:val="00863516"/>
    <w:rsid w:val="00866FAE"/>
    <w:rsid w:val="00871024"/>
    <w:rsid w:val="00882C64"/>
    <w:rsid w:val="00883245"/>
    <w:rsid w:val="00887628"/>
    <w:rsid w:val="008B0FE6"/>
    <w:rsid w:val="008B12EA"/>
    <w:rsid w:val="008B21E7"/>
    <w:rsid w:val="008B6D5C"/>
    <w:rsid w:val="008C3ACD"/>
    <w:rsid w:val="008C47F9"/>
    <w:rsid w:val="008C565F"/>
    <w:rsid w:val="008D0E66"/>
    <w:rsid w:val="008D2385"/>
    <w:rsid w:val="008D5BB9"/>
    <w:rsid w:val="008E06F3"/>
    <w:rsid w:val="008E5498"/>
    <w:rsid w:val="008E58C1"/>
    <w:rsid w:val="008F3310"/>
    <w:rsid w:val="008F603D"/>
    <w:rsid w:val="00901200"/>
    <w:rsid w:val="00902DD8"/>
    <w:rsid w:val="00911C6F"/>
    <w:rsid w:val="00916161"/>
    <w:rsid w:val="00920D31"/>
    <w:rsid w:val="0092164C"/>
    <w:rsid w:val="00935762"/>
    <w:rsid w:val="0093618C"/>
    <w:rsid w:val="00945822"/>
    <w:rsid w:val="009507C6"/>
    <w:rsid w:val="009520AD"/>
    <w:rsid w:val="00953140"/>
    <w:rsid w:val="009542A1"/>
    <w:rsid w:val="00954785"/>
    <w:rsid w:val="00956723"/>
    <w:rsid w:val="00960FAA"/>
    <w:rsid w:val="0096594C"/>
    <w:rsid w:val="00966588"/>
    <w:rsid w:val="00967593"/>
    <w:rsid w:val="009903D9"/>
    <w:rsid w:val="009929D0"/>
    <w:rsid w:val="009977A2"/>
    <w:rsid w:val="009A010D"/>
    <w:rsid w:val="009A4BD8"/>
    <w:rsid w:val="009A525C"/>
    <w:rsid w:val="009A6BD6"/>
    <w:rsid w:val="009B0269"/>
    <w:rsid w:val="009B08C3"/>
    <w:rsid w:val="009B3C36"/>
    <w:rsid w:val="009B4213"/>
    <w:rsid w:val="009B6DCF"/>
    <w:rsid w:val="009C3DF9"/>
    <w:rsid w:val="009C6E62"/>
    <w:rsid w:val="009C7302"/>
    <w:rsid w:val="009D388A"/>
    <w:rsid w:val="009E1BFE"/>
    <w:rsid w:val="009E56AC"/>
    <w:rsid w:val="009E7FF4"/>
    <w:rsid w:val="009F2594"/>
    <w:rsid w:val="009F4D95"/>
    <w:rsid w:val="009F5A51"/>
    <w:rsid w:val="00A033C0"/>
    <w:rsid w:val="00A05FFF"/>
    <w:rsid w:val="00A14DB4"/>
    <w:rsid w:val="00A20050"/>
    <w:rsid w:val="00A22CD7"/>
    <w:rsid w:val="00A23ADB"/>
    <w:rsid w:val="00A23DB3"/>
    <w:rsid w:val="00A252EC"/>
    <w:rsid w:val="00A26681"/>
    <w:rsid w:val="00A27B40"/>
    <w:rsid w:val="00A27BC3"/>
    <w:rsid w:val="00A30B38"/>
    <w:rsid w:val="00A37325"/>
    <w:rsid w:val="00A37895"/>
    <w:rsid w:val="00A41163"/>
    <w:rsid w:val="00A463BA"/>
    <w:rsid w:val="00A46BE0"/>
    <w:rsid w:val="00A47E3C"/>
    <w:rsid w:val="00A54EEB"/>
    <w:rsid w:val="00A571E4"/>
    <w:rsid w:val="00A60121"/>
    <w:rsid w:val="00A601FB"/>
    <w:rsid w:val="00A61DC5"/>
    <w:rsid w:val="00A6266B"/>
    <w:rsid w:val="00A655BC"/>
    <w:rsid w:val="00A73B79"/>
    <w:rsid w:val="00A76554"/>
    <w:rsid w:val="00A77D51"/>
    <w:rsid w:val="00A826B1"/>
    <w:rsid w:val="00A83504"/>
    <w:rsid w:val="00A83722"/>
    <w:rsid w:val="00A86F36"/>
    <w:rsid w:val="00A9476B"/>
    <w:rsid w:val="00A95E50"/>
    <w:rsid w:val="00AA10CC"/>
    <w:rsid w:val="00AB35BD"/>
    <w:rsid w:val="00AC265F"/>
    <w:rsid w:val="00AC3187"/>
    <w:rsid w:val="00AC5BCD"/>
    <w:rsid w:val="00AC702B"/>
    <w:rsid w:val="00AD040A"/>
    <w:rsid w:val="00AD0903"/>
    <w:rsid w:val="00AD22E7"/>
    <w:rsid w:val="00AD4AFB"/>
    <w:rsid w:val="00AE010A"/>
    <w:rsid w:val="00AE02DB"/>
    <w:rsid w:val="00AE3B3D"/>
    <w:rsid w:val="00AE7EFE"/>
    <w:rsid w:val="00AF2801"/>
    <w:rsid w:val="00AF5FDD"/>
    <w:rsid w:val="00B00C64"/>
    <w:rsid w:val="00B03FBC"/>
    <w:rsid w:val="00B06D18"/>
    <w:rsid w:val="00B07907"/>
    <w:rsid w:val="00B21FB5"/>
    <w:rsid w:val="00B31121"/>
    <w:rsid w:val="00B32EF1"/>
    <w:rsid w:val="00B37B8F"/>
    <w:rsid w:val="00B46A7B"/>
    <w:rsid w:val="00B52E0E"/>
    <w:rsid w:val="00B5488E"/>
    <w:rsid w:val="00B55FD1"/>
    <w:rsid w:val="00B65498"/>
    <w:rsid w:val="00B67AF9"/>
    <w:rsid w:val="00B712EF"/>
    <w:rsid w:val="00B7324B"/>
    <w:rsid w:val="00B81FEA"/>
    <w:rsid w:val="00B940A5"/>
    <w:rsid w:val="00B948D2"/>
    <w:rsid w:val="00B96A52"/>
    <w:rsid w:val="00BA3762"/>
    <w:rsid w:val="00BA4DE8"/>
    <w:rsid w:val="00BA690B"/>
    <w:rsid w:val="00BA782E"/>
    <w:rsid w:val="00BB2BD9"/>
    <w:rsid w:val="00BB4C50"/>
    <w:rsid w:val="00BC0B76"/>
    <w:rsid w:val="00BC53DC"/>
    <w:rsid w:val="00BC6513"/>
    <w:rsid w:val="00BD1055"/>
    <w:rsid w:val="00BD20BD"/>
    <w:rsid w:val="00BD57CD"/>
    <w:rsid w:val="00BD59CF"/>
    <w:rsid w:val="00BD7A2C"/>
    <w:rsid w:val="00BF40EA"/>
    <w:rsid w:val="00C0093B"/>
    <w:rsid w:val="00C04137"/>
    <w:rsid w:val="00C11531"/>
    <w:rsid w:val="00C11FDD"/>
    <w:rsid w:val="00C129C9"/>
    <w:rsid w:val="00C1402F"/>
    <w:rsid w:val="00C14982"/>
    <w:rsid w:val="00C150A9"/>
    <w:rsid w:val="00C16BD4"/>
    <w:rsid w:val="00C17EFF"/>
    <w:rsid w:val="00C32032"/>
    <w:rsid w:val="00C34A31"/>
    <w:rsid w:val="00C37CBD"/>
    <w:rsid w:val="00C4049D"/>
    <w:rsid w:val="00C50E98"/>
    <w:rsid w:val="00C56CCD"/>
    <w:rsid w:val="00C56E18"/>
    <w:rsid w:val="00C61BD3"/>
    <w:rsid w:val="00C6385A"/>
    <w:rsid w:val="00C67AB5"/>
    <w:rsid w:val="00C74740"/>
    <w:rsid w:val="00C766B1"/>
    <w:rsid w:val="00C868B0"/>
    <w:rsid w:val="00C9704D"/>
    <w:rsid w:val="00CA4FE7"/>
    <w:rsid w:val="00CB1AD4"/>
    <w:rsid w:val="00CC546D"/>
    <w:rsid w:val="00CC7F70"/>
    <w:rsid w:val="00CD4768"/>
    <w:rsid w:val="00CE022F"/>
    <w:rsid w:val="00CE7536"/>
    <w:rsid w:val="00CF6418"/>
    <w:rsid w:val="00D15143"/>
    <w:rsid w:val="00D21733"/>
    <w:rsid w:val="00D27788"/>
    <w:rsid w:val="00D317D0"/>
    <w:rsid w:val="00D35C03"/>
    <w:rsid w:val="00D4703F"/>
    <w:rsid w:val="00D50A11"/>
    <w:rsid w:val="00D527B5"/>
    <w:rsid w:val="00D55630"/>
    <w:rsid w:val="00D62128"/>
    <w:rsid w:val="00D62A80"/>
    <w:rsid w:val="00D632B7"/>
    <w:rsid w:val="00D642B5"/>
    <w:rsid w:val="00D71E2F"/>
    <w:rsid w:val="00D8080E"/>
    <w:rsid w:val="00D83C2F"/>
    <w:rsid w:val="00D86C8D"/>
    <w:rsid w:val="00D954C4"/>
    <w:rsid w:val="00DA4945"/>
    <w:rsid w:val="00DB112B"/>
    <w:rsid w:val="00DB6ED2"/>
    <w:rsid w:val="00DB7B88"/>
    <w:rsid w:val="00DC70A5"/>
    <w:rsid w:val="00DD3DBC"/>
    <w:rsid w:val="00DD60C6"/>
    <w:rsid w:val="00DE767E"/>
    <w:rsid w:val="00DF37FD"/>
    <w:rsid w:val="00DF4CB2"/>
    <w:rsid w:val="00E047CC"/>
    <w:rsid w:val="00E16524"/>
    <w:rsid w:val="00E20580"/>
    <w:rsid w:val="00E25432"/>
    <w:rsid w:val="00E30DE1"/>
    <w:rsid w:val="00E3388F"/>
    <w:rsid w:val="00E46289"/>
    <w:rsid w:val="00E54926"/>
    <w:rsid w:val="00E56063"/>
    <w:rsid w:val="00E6048A"/>
    <w:rsid w:val="00E64505"/>
    <w:rsid w:val="00E72DD2"/>
    <w:rsid w:val="00E80BA5"/>
    <w:rsid w:val="00E91631"/>
    <w:rsid w:val="00E950A9"/>
    <w:rsid w:val="00E95FB1"/>
    <w:rsid w:val="00EB28AE"/>
    <w:rsid w:val="00EB7C69"/>
    <w:rsid w:val="00EC17D4"/>
    <w:rsid w:val="00ED1040"/>
    <w:rsid w:val="00ED2240"/>
    <w:rsid w:val="00ED2F69"/>
    <w:rsid w:val="00ED3104"/>
    <w:rsid w:val="00ED7A93"/>
    <w:rsid w:val="00EE3B2B"/>
    <w:rsid w:val="00EE5E07"/>
    <w:rsid w:val="00EF4738"/>
    <w:rsid w:val="00EF4961"/>
    <w:rsid w:val="00EF5655"/>
    <w:rsid w:val="00EF5E37"/>
    <w:rsid w:val="00EF5EF0"/>
    <w:rsid w:val="00F00433"/>
    <w:rsid w:val="00F01CA7"/>
    <w:rsid w:val="00F0270B"/>
    <w:rsid w:val="00F03C46"/>
    <w:rsid w:val="00F055A0"/>
    <w:rsid w:val="00F1196B"/>
    <w:rsid w:val="00F16384"/>
    <w:rsid w:val="00F20461"/>
    <w:rsid w:val="00F216C1"/>
    <w:rsid w:val="00F27124"/>
    <w:rsid w:val="00F320CC"/>
    <w:rsid w:val="00F37823"/>
    <w:rsid w:val="00F421B7"/>
    <w:rsid w:val="00F46B39"/>
    <w:rsid w:val="00F47C8C"/>
    <w:rsid w:val="00F501B5"/>
    <w:rsid w:val="00F50952"/>
    <w:rsid w:val="00F536D1"/>
    <w:rsid w:val="00F556A8"/>
    <w:rsid w:val="00F57AF8"/>
    <w:rsid w:val="00F57C82"/>
    <w:rsid w:val="00F57D1B"/>
    <w:rsid w:val="00F60221"/>
    <w:rsid w:val="00F62681"/>
    <w:rsid w:val="00F63385"/>
    <w:rsid w:val="00F71823"/>
    <w:rsid w:val="00F721C1"/>
    <w:rsid w:val="00F72748"/>
    <w:rsid w:val="00F8286A"/>
    <w:rsid w:val="00F91474"/>
    <w:rsid w:val="00FA452F"/>
    <w:rsid w:val="00FB2855"/>
    <w:rsid w:val="00FB45D5"/>
    <w:rsid w:val="00FB7AA1"/>
    <w:rsid w:val="00FC4A92"/>
    <w:rsid w:val="00FC63C7"/>
    <w:rsid w:val="00FD08A6"/>
    <w:rsid w:val="00FD3B3C"/>
    <w:rsid w:val="00FD4E4F"/>
    <w:rsid w:val="00FD700D"/>
    <w:rsid w:val="00FD706C"/>
    <w:rsid w:val="00FD72BE"/>
    <w:rsid w:val="00FE2019"/>
    <w:rsid w:val="00FE5D5C"/>
    <w:rsid w:val="00FF08A8"/>
    <w:rsid w:val="00FF5E2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FE7FFF"/>
  <w15:chartTrackingRefBased/>
  <w15:docId w15:val="{CF6C7E59-CD43-43A7-84E7-1BA7A90168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A47E3C"/>
    <w:pPr>
      <w:spacing w:after="200" w:line="276" w:lineRule="auto"/>
    </w:pPr>
    <w:rPr>
      <w:rFonts w:ascii="Times New Roman" w:eastAsia="Times New Roman" w:hAnsi="Times New Roman" w:cs="Times New Roman"/>
      <w:sz w:val="24"/>
      <w:lang w:eastAsia="pl-PL"/>
    </w:rPr>
  </w:style>
  <w:style w:type="paragraph" w:styleId="Nagwek1">
    <w:name w:val="heading 1"/>
    <w:basedOn w:val="Normalny"/>
    <w:next w:val="Normalny"/>
    <w:link w:val="Nagwek1Znak"/>
    <w:uiPriority w:val="9"/>
    <w:qFormat/>
    <w:rsid w:val="00660E4F"/>
    <w:pPr>
      <w:keepNext/>
      <w:keepLines/>
      <w:spacing w:before="240" w:after="0"/>
      <w:outlineLvl w:val="0"/>
    </w:pPr>
    <w:rPr>
      <w:rFonts w:eastAsiaTheme="majorEastAsia" w:cstheme="majorBidi"/>
      <w:b/>
      <w:sz w:val="22"/>
      <w:szCs w:val="32"/>
    </w:rPr>
  </w:style>
  <w:style w:type="paragraph" w:styleId="Nagwek2">
    <w:name w:val="heading 2"/>
    <w:basedOn w:val="Nagwek1"/>
    <w:next w:val="Normalny"/>
    <w:link w:val="Nagwek2Znak"/>
    <w:uiPriority w:val="9"/>
    <w:unhideWhenUsed/>
    <w:qFormat/>
    <w:rsid w:val="007022A6"/>
    <w:pPr>
      <w:jc w:val="both"/>
      <w:outlineLvl w:val="1"/>
    </w:pPr>
  </w:style>
  <w:style w:type="paragraph" w:styleId="Nagwek3">
    <w:name w:val="heading 3"/>
    <w:basedOn w:val="Normalny"/>
    <w:next w:val="Normalny"/>
    <w:link w:val="Nagwek3Znak"/>
    <w:uiPriority w:val="9"/>
    <w:semiHidden/>
    <w:unhideWhenUsed/>
    <w:qFormat/>
    <w:rsid w:val="008B6D5C"/>
    <w:pPr>
      <w:keepNext/>
      <w:keepLines/>
      <w:spacing w:before="40" w:after="0"/>
      <w:outlineLvl w:val="2"/>
    </w:pPr>
    <w:rPr>
      <w:rFonts w:asciiTheme="majorHAnsi" w:eastAsiaTheme="majorEastAsia" w:hAnsiTheme="majorHAnsi" w:cstheme="majorBidi"/>
      <w:color w:val="1F4D78" w:themeColor="accent1" w:themeShade="7F"/>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unhideWhenUsed/>
    <w:rsid w:val="00920D31"/>
    <w:rPr>
      <w:color w:val="0563C1" w:themeColor="hyperlink"/>
      <w:u w:val="single"/>
    </w:rPr>
  </w:style>
  <w:style w:type="paragraph" w:styleId="Akapitzlist">
    <w:name w:val="List Paragraph"/>
    <w:basedOn w:val="Normalny"/>
    <w:uiPriority w:val="34"/>
    <w:qFormat/>
    <w:rsid w:val="00370852"/>
    <w:pPr>
      <w:ind w:left="720"/>
      <w:contextualSpacing/>
    </w:pPr>
  </w:style>
  <w:style w:type="paragraph" w:styleId="Nagwek">
    <w:name w:val="header"/>
    <w:basedOn w:val="Normalny"/>
    <w:link w:val="NagwekZnak"/>
    <w:uiPriority w:val="99"/>
    <w:rsid w:val="0017506D"/>
    <w:pPr>
      <w:tabs>
        <w:tab w:val="center" w:pos="4536"/>
        <w:tab w:val="right" w:pos="9072"/>
      </w:tabs>
      <w:spacing w:before="40" w:after="0" w:line="240" w:lineRule="auto"/>
      <w:jc w:val="both"/>
    </w:pPr>
    <w:rPr>
      <w:rFonts w:ascii="Arial" w:hAnsi="Arial"/>
      <w:szCs w:val="20"/>
    </w:rPr>
  </w:style>
  <w:style w:type="character" w:customStyle="1" w:styleId="NagwekZnak">
    <w:name w:val="Nagłówek Znak"/>
    <w:basedOn w:val="Domylnaczcionkaakapitu"/>
    <w:link w:val="Nagwek"/>
    <w:uiPriority w:val="99"/>
    <w:rsid w:val="0017506D"/>
    <w:rPr>
      <w:rFonts w:ascii="Arial" w:eastAsia="Times New Roman" w:hAnsi="Arial" w:cs="Times New Roman"/>
      <w:sz w:val="24"/>
      <w:szCs w:val="20"/>
      <w:lang w:eastAsia="pl-PL"/>
    </w:rPr>
  </w:style>
  <w:style w:type="character" w:customStyle="1" w:styleId="Nagwek1Znak">
    <w:name w:val="Nagłówek 1 Znak"/>
    <w:basedOn w:val="Domylnaczcionkaakapitu"/>
    <w:link w:val="Nagwek1"/>
    <w:uiPriority w:val="9"/>
    <w:rsid w:val="00660E4F"/>
    <w:rPr>
      <w:rFonts w:ascii="Times New Roman" w:eastAsiaTheme="majorEastAsia" w:hAnsi="Times New Roman" w:cstheme="majorBidi"/>
      <w:b/>
      <w:szCs w:val="32"/>
      <w:lang w:eastAsia="pl-PL"/>
    </w:rPr>
  </w:style>
  <w:style w:type="character" w:customStyle="1" w:styleId="Nagwek2Znak">
    <w:name w:val="Nagłówek 2 Znak"/>
    <w:basedOn w:val="Domylnaczcionkaakapitu"/>
    <w:link w:val="Nagwek2"/>
    <w:uiPriority w:val="9"/>
    <w:rsid w:val="007022A6"/>
    <w:rPr>
      <w:rFonts w:ascii="Times New Roman" w:eastAsiaTheme="majorEastAsia" w:hAnsi="Times New Roman" w:cstheme="majorBidi"/>
      <w:b/>
      <w:szCs w:val="32"/>
      <w:lang w:eastAsia="pl-PL"/>
    </w:rPr>
  </w:style>
  <w:style w:type="character" w:styleId="Pogrubienie">
    <w:name w:val="Strong"/>
    <w:basedOn w:val="Domylnaczcionkaakapitu"/>
    <w:uiPriority w:val="22"/>
    <w:qFormat/>
    <w:rsid w:val="007C0BF0"/>
    <w:rPr>
      <w:b/>
      <w:bCs/>
    </w:rPr>
  </w:style>
  <w:style w:type="paragraph" w:styleId="Tytu">
    <w:name w:val="Title"/>
    <w:basedOn w:val="Normalny"/>
    <w:link w:val="TytuZnak"/>
    <w:qFormat/>
    <w:rsid w:val="00660E4F"/>
    <w:pPr>
      <w:spacing w:before="40" w:after="0" w:line="240" w:lineRule="auto"/>
      <w:jc w:val="center"/>
      <w:outlineLvl w:val="0"/>
    </w:pPr>
    <w:rPr>
      <w:b/>
      <w:bCs/>
      <w:kern w:val="28"/>
      <w:sz w:val="32"/>
      <w:szCs w:val="32"/>
      <w:lang w:val="x-none" w:eastAsia="x-none"/>
    </w:rPr>
  </w:style>
  <w:style w:type="character" w:customStyle="1" w:styleId="TytuZnak">
    <w:name w:val="Tytuł Znak"/>
    <w:basedOn w:val="Domylnaczcionkaakapitu"/>
    <w:link w:val="Tytu"/>
    <w:rsid w:val="00660E4F"/>
    <w:rPr>
      <w:rFonts w:ascii="Times New Roman" w:eastAsia="Times New Roman" w:hAnsi="Times New Roman" w:cs="Times New Roman"/>
      <w:b/>
      <w:bCs/>
      <w:kern w:val="28"/>
      <w:sz w:val="32"/>
      <w:szCs w:val="32"/>
      <w:lang w:val="x-none" w:eastAsia="x-none"/>
    </w:rPr>
  </w:style>
  <w:style w:type="paragraph" w:styleId="Tekstpodstawowy">
    <w:name w:val="Body Text"/>
    <w:basedOn w:val="Normalny"/>
    <w:link w:val="TekstpodstawowyZnak"/>
    <w:rsid w:val="00660E4F"/>
    <w:pPr>
      <w:spacing w:before="40" w:after="0" w:line="240" w:lineRule="auto"/>
      <w:jc w:val="both"/>
    </w:pPr>
    <w:rPr>
      <w:szCs w:val="20"/>
      <w:lang w:val="x-none" w:eastAsia="x-none"/>
    </w:rPr>
  </w:style>
  <w:style w:type="character" w:customStyle="1" w:styleId="TekstpodstawowyZnak">
    <w:name w:val="Tekst podstawowy Znak"/>
    <w:basedOn w:val="Domylnaczcionkaakapitu"/>
    <w:link w:val="Tekstpodstawowy"/>
    <w:rsid w:val="00660E4F"/>
    <w:rPr>
      <w:rFonts w:ascii="Times New Roman" w:eastAsia="Times New Roman" w:hAnsi="Times New Roman" w:cs="Times New Roman"/>
      <w:sz w:val="24"/>
      <w:szCs w:val="20"/>
      <w:lang w:val="x-none" w:eastAsia="x-none"/>
    </w:rPr>
  </w:style>
  <w:style w:type="paragraph" w:styleId="Tekstpodstawowywcity">
    <w:name w:val="Body Text Indent"/>
    <w:basedOn w:val="Normalny"/>
    <w:link w:val="TekstpodstawowywcityZnak"/>
    <w:rsid w:val="00660E4F"/>
    <w:pPr>
      <w:spacing w:before="40" w:after="120" w:line="240" w:lineRule="auto"/>
      <w:ind w:left="283"/>
      <w:jc w:val="center"/>
    </w:pPr>
    <w:rPr>
      <w:szCs w:val="24"/>
    </w:rPr>
  </w:style>
  <w:style w:type="character" w:customStyle="1" w:styleId="TekstpodstawowywcityZnak">
    <w:name w:val="Tekst podstawowy wcięty Znak"/>
    <w:basedOn w:val="Domylnaczcionkaakapitu"/>
    <w:link w:val="Tekstpodstawowywcity"/>
    <w:rsid w:val="00660E4F"/>
    <w:rPr>
      <w:rFonts w:ascii="Times New Roman" w:eastAsia="Times New Roman" w:hAnsi="Times New Roman" w:cs="Times New Roman"/>
      <w:sz w:val="24"/>
      <w:szCs w:val="24"/>
      <w:lang w:eastAsia="pl-PL"/>
    </w:rPr>
  </w:style>
  <w:style w:type="paragraph" w:styleId="Tekstpodstawowy2">
    <w:name w:val="Body Text 2"/>
    <w:basedOn w:val="Normalny"/>
    <w:link w:val="Tekstpodstawowy2Znak"/>
    <w:rsid w:val="00660E4F"/>
    <w:pPr>
      <w:spacing w:before="40" w:after="120" w:line="480" w:lineRule="auto"/>
      <w:jc w:val="center"/>
    </w:pPr>
    <w:rPr>
      <w:szCs w:val="24"/>
    </w:rPr>
  </w:style>
  <w:style w:type="character" w:customStyle="1" w:styleId="Tekstpodstawowy2Znak">
    <w:name w:val="Tekst podstawowy 2 Znak"/>
    <w:basedOn w:val="Domylnaczcionkaakapitu"/>
    <w:link w:val="Tekstpodstawowy2"/>
    <w:rsid w:val="00660E4F"/>
    <w:rPr>
      <w:rFonts w:ascii="Times New Roman" w:eastAsia="Times New Roman" w:hAnsi="Times New Roman" w:cs="Times New Roman"/>
      <w:sz w:val="24"/>
      <w:szCs w:val="24"/>
      <w:lang w:eastAsia="pl-PL"/>
    </w:rPr>
  </w:style>
  <w:style w:type="paragraph" w:styleId="NormalnyWeb">
    <w:name w:val="Normal (Web)"/>
    <w:basedOn w:val="Normalny"/>
    <w:link w:val="NormalnyWebZnak"/>
    <w:rsid w:val="00660E4F"/>
    <w:pPr>
      <w:spacing w:before="100" w:beforeAutospacing="1" w:after="100" w:afterAutospacing="1" w:line="240" w:lineRule="auto"/>
      <w:jc w:val="center"/>
    </w:pPr>
    <w:rPr>
      <w:szCs w:val="24"/>
      <w:lang w:val="x-none" w:eastAsia="x-none"/>
    </w:rPr>
  </w:style>
  <w:style w:type="character" w:customStyle="1" w:styleId="NormalnyWebZnak">
    <w:name w:val="Normalny (Web) Znak"/>
    <w:link w:val="NormalnyWeb"/>
    <w:locked/>
    <w:rsid w:val="00660E4F"/>
    <w:rPr>
      <w:rFonts w:ascii="Times New Roman" w:eastAsia="Times New Roman" w:hAnsi="Times New Roman" w:cs="Times New Roman"/>
      <w:sz w:val="24"/>
      <w:szCs w:val="24"/>
      <w:lang w:val="x-none" w:eastAsia="x-none"/>
    </w:rPr>
  </w:style>
  <w:style w:type="character" w:customStyle="1" w:styleId="Nagwek3Znak">
    <w:name w:val="Nagłówek 3 Znak"/>
    <w:basedOn w:val="Domylnaczcionkaakapitu"/>
    <w:link w:val="Nagwek3"/>
    <w:uiPriority w:val="9"/>
    <w:semiHidden/>
    <w:rsid w:val="008B6D5C"/>
    <w:rPr>
      <w:rFonts w:asciiTheme="majorHAnsi" w:eastAsiaTheme="majorEastAsia" w:hAnsiTheme="majorHAnsi" w:cstheme="majorBidi"/>
      <w:color w:val="1F4D78" w:themeColor="accent1" w:themeShade="7F"/>
      <w:sz w:val="24"/>
      <w:szCs w:val="24"/>
      <w:lang w:eastAsia="pl-PL"/>
    </w:rPr>
  </w:style>
  <w:style w:type="paragraph" w:styleId="Stopka">
    <w:name w:val="footer"/>
    <w:basedOn w:val="Normalny"/>
    <w:link w:val="StopkaZnak"/>
    <w:uiPriority w:val="99"/>
    <w:unhideWhenUsed/>
    <w:rsid w:val="009B08C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B08C3"/>
    <w:rPr>
      <w:rFonts w:ascii="Times New Roman" w:eastAsia="Times New Roman" w:hAnsi="Times New Roman" w:cs="Times New Roman"/>
      <w:sz w:val="24"/>
      <w:lang w:eastAsia="pl-PL"/>
    </w:rPr>
  </w:style>
  <w:style w:type="character" w:customStyle="1" w:styleId="fontstyle01">
    <w:name w:val="fontstyle01"/>
    <w:basedOn w:val="Domylnaczcionkaakapitu"/>
    <w:rsid w:val="003D252C"/>
    <w:rPr>
      <w:rFonts w:ascii="Calibri" w:hAnsi="Calibri" w:cs="Calibri" w:hint="default"/>
      <w:b/>
      <w:bCs/>
      <w:i w:val="0"/>
      <w:iCs w:val="0"/>
      <w:color w:val="000000"/>
      <w:sz w:val="22"/>
      <w:szCs w:val="22"/>
    </w:rPr>
  </w:style>
  <w:style w:type="paragraph" w:styleId="Tekstdymka">
    <w:name w:val="Balloon Text"/>
    <w:basedOn w:val="Normalny"/>
    <w:link w:val="TekstdymkaZnak"/>
    <w:uiPriority w:val="99"/>
    <w:semiHidden/>
    <w:unhideWhenUsed/>
    <w:rsid w:val="00B00C64"/>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B00C64"/>
    <w:rPr>
      <w:rFonts w:ascii="Segoe UI" w:eastAsia="Times New Roman" w:hAnsi="Segoe UI" w:cs="Segoe UI"/>
      <w:sz w:val="18"/>
      <w:szCs w:val="18"/>
      <w:lang w:eastAsia="pl-PL"/>
    </w:rPr>
  </w:style>
  <w:style w:type="paragraph" w:styleId="Tekstprzypisukocowego">
    <w:name w:val="endnote text"/>
    <w:basedOn w:val="Normalny"/>
    <w:link w:val="TekstprzypisukocowegoZnak"/>
    <w:uiPriority w:val="99"/>
    <w:semiHidden/>
    <w:unhideWhenUsed/>
    <w:rsid w:val="00F27124"/>
    <w:pPr>
      <w:widowControl w:val="0"/>
      <w:autoSpaceDE w:val="0"/>
      <w:autoSpaceDN w:val="0"/>
      <w:adjustRightInd w:val="0"/>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F27124"/>
    <w:rPr>
      <w:rFonts w:ascii="Times New Roman" w:eastAsia="Times New Roman" w:hAnsi="Times New Roman" w:cs="Times New Roman"/>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839045">
      <w:bodyDiv w:val="1"/>
      <w:marLeft w:val="0"/>
      <w:marRight w:val="0"/>
      <w:marTop w:val="0"/>
      <w:marBottom w:val="0"/>
      <w:divBdr>
        <w:top w:val="none" w:sz="0" w:space="0" w:color="auto"/>
        <w:left w:val="none" w:sz="0" w:space="0" w:color="auto"/>
        <w:bottom w:val="none" w:sz="0" w:space="0" w:color="auto"/>
        <w:right w:val="none" w:sz="0" w:space="0" w:color="auto"/>
      </w:divBdr>
    </w:div>
    <w:div w:id="49892288">
      <w:bodyDiv w:val="1"/>
      <w:marLeft w:val="0"/>
      <w:marRight w:val="0"/>
      <w:marTop w:val="0"/>
      <w:marBottom w:val="0"/>
      <w:divBdr>
        <w:top w:val="none" w:sz="0" w:space="0" w:color="auto"/>
        <w:left w:val="none" w:sz="0" w:space="0" w:color="auto"/>
        <w:bottom w:val="none" w:sz="0" w:space="0" w:color="auto"/>
        <w:right w:val="none" w:sz="0" w:space="0" w:color="auto"/>
      </w:divBdr>
    </w:div>
    <w:div w:id="234055882">
      <w:bodyDiv w:val="1"/>
      <w:marLeft w:val="0"/>
      <w:marRight w:val="0"/>
      <w:marTop w:val="0"/>
      <w:marBottom w:val="0"/>
      <w:divBdr>
        <w:top w:val="none" w:sz="0" w:space="0" w:color="auto"/>
        <w:left w:val="none" w:sz="0" w:space="0" w:color="auto"/>
        <w:bottom w:val="none" w:sz="0" w:space="0" w:color="auto"/>
        <w:right w:val="none" w:sz="0" w:space="0" w:color="auto"/>
      </w:divBdr>
    </w:div>
    <w:div w:id="237716334">
      <w:bodyDiv w:val="1"/>
      <w:marLeft w:val="0"/>
      <w:marRight w:val="0"/>
      <w:marTop w:val="0"/>
      <w:marBottom w:val="0"/>
      <w:divBdr>
        <w:top w:val="none" w:sz="0" w:space="0" w:color="auto"/>
        <w:left w:val="none" w:sz="0" w:space="0" w:color="auto"/>
        <w:bottom w:val="none" w:sz="0" w:space="0" w:color="auto"/>
        <w:right w:val="none" w:sz="0" w:space="0" w:color="auto"/>
      </w:divBdr>
    </w:div>
    <w:div w:id="253513349">
      <w:bodyDiv w:val="1"/>
      <w:marLeft w:val="0"/>
      <w:marRight w:val="0"/>
      <w:marTop w:val="0"/>
      <w:marBottom w:val="0"/>
      <w:divBdr>
        <w:top w:val="none" w:sz="0" w:space="0" w:color="auto"/>
        <w:left w:val="none" w:sz="0" w:space="0" w:color="auto"/>
        <w:bottom w:val="none" w:sz="0" w:space="0" w:color="auto"/>
        <w:right w:val="none" w:sz="0" w:space="0" w:color="auto"/>
      </w:divBdr>
    </w:div>
    <w:div w:id="424613692">
      <w:bodyDiv w:val="1"/>
      <w:marLeft w:val="0"/>
      <w:marRight w:val="0"/>
      <w:marTop w:val="0"/>
      <w:marBottom w:val="0"/>
      <w:divBdr>
        <w:top w:val="none" w:sz="0" w:space="0" w:color="auto"/>
        <w:left w:val="none" w:sz="0" w:space="0" w:color="auto"/>
        <w:bottom w:val="none" w:sz="0" w:space="0" w:color="auto"/>
        <w:right w:val="none" w:sz="0" w:space="0" w:color="auto"/>
      </w:divBdr>
    </w:div>
    <w:div w:id="488593284">
      <w:bodyDiv w:val="1"/>
      <w:marLeft w:val="0"/>
      <w:marRight w:val="0"/>
      <w:marTop w:val="0"/>
      <w:marBottom w:val="0"/>
      <w:divBdr>
        <w:top w:val="none" w:sz="0" w:space="0" w:color="auto"/>
        <w:left w:val="none" w:sz="0" w:space="0" w:color="auto"/>
        <w:bottom w:val="none" w:sz="0" w:space="0" w:color="auto"/>
        <w:right w:val="none" w:sz="0" w:space="0" w:color="auto"/>
      </w:divBdr>
    </w:div>
    <w:div w:id="520626725">
      <w:bodyDiv w:val="1"/>
      <w:marLeft w:val="0"/>
      <w:marRight w:val="0"/>
      <w:marTop w:val="0"/>
      <w:marBottom w:val="0"/>
      <w:divBdr>
        <w:top w:val="none" w:sz="0" w:space="0" w:color="auto"/>
        <w:left w:val="none" w:sz="0" w:space="0" w:color="auto"/>
        <w:bottom w:val="none" w:sz="0" w:space="0" w:color="auto"/>
        <w:right w:val="none" w:sz="0" w:space="0" w:color="auto"/>
      </w:divBdr>
    </w:div>
    <w:div w:id="634602484">
      <w:bodyDiv w:val="1"/>
      <w:marLeft w:val="0"/>
      <w:marRight w:val="0"/>
      <w:marTop w:val="0"/>
      <w:marBottom w:val="0"/>
      <w:divBdr>
        <w:top w:val="none" w:sz="0" w:space="0" w:color="auto"/>
        <w:left w:val="none" w:sz="0" w:space="0" w:color="auto"/>
        <w:bottom w:val="none" w:sz="0" w:space="0" w:color="auto"/>
        <w:right w:val="none" w:sz="0" w:space="0" w:color="auto"/>
      </w:divBdr>
    </w:div>
    <w:div w:id="676736090">
      <w:bodyDiv w:val="1"/>
      <w:marLeft w:val="0"/>
      <w:marRight w:val="0"/>
      <w:marTop w:val="0"/>
      <w:marBottom w:val="0"/>
      <w:divBdr>
        <w:top w:val="none" w:sz="0" w:space="0" w:color="auto"/>
        <w:left w:val="none" w:sz="0" w:space="0" w:color="auto"/>
        <w:bottom w:val="none" w:sz="0" w:space="0" w:color="auto"/>
        <w:right w:val="none" w:sz="0" w:space="0" w:color="auto"/>
      </w:divBdr>
    </w:div>
    <w:div w:id="726612582">
      <w:bodyDiv w:val="1"/>
      <w:marLeft w:val="0"/>
      <w:marRight w:val="0"/>
      <w:marTop w:val="0"/>
      <w:marBottom w:val="0"/>
      <w:divBdr>
        <w:top w:val="none" w:sz="0" w:space="0" w:color="auto"/>
        <w:left w:val="none" w:sz="0" w:space="0" w:color="auto"/>
        <w:bottom w:val="none" w:sz="0" w:space="0" w:color="auto"/>
        <w:right w:val="none" w:sz="0" w:space="0" w:color="auto"/>
      </w:divBdr>
    </w:div>
    <w:div w:id="762141516">
      <w:bodyDiv w:val="1"/>
      <w:marLeft w:val="0"/>
      <w:marRight w:val="0"/>
      <w:marTop w:val="0"/>
      <w:marBottom w:val="0"/>
      <w:divBdr>
        <w:top w:val="none" w:sz="0" w:space="0" w:color="auto"/>
        <w:left w:val="none" w:sz="0" w:space="0" w:color="auto"/>
        <w:bottom w:val="none" w:sz="0" w:space="0" w:color="auto"/>
        <w:right w:val="none" w:sz="0" w:space="0" w:color="auto"/>
      </w:divBdr>
    </w:div>
    <w:div w:id="810752542">
      <w:bodyDiv w:val="1"/>
      <w:marLeft w:val="0"/>
      <w:marRight w:val="0"/>
      <w:marTop w:val="0"/>
      <w:marBottom w:val="0"/>
      <w:divBdr>
        <w:top w:val="none" w:sz="0" w:space="0" w:color="auto"/>
        <w:left w:val="none" w:sz="0" w:space="0" w:color="auto"/>
        <w:bottom w:val="none" w:sz="0" w:space="0" w:color="auto"/>
        <w:right w:val="none" w:sz="0" w:space="0" w:color="auto"/>
      </w:divBdr>
    </w:div>
    <w:div w:id="827596610">
      <w:bodyDiv w:val="1"/>
      <w:marLeft w:val="0"/>
      <w:marRight w:val="0"/>
      <w:marTop w:val="0"/>
      <w:marBottom w:val="0"/>
      <w:divBdr>
        <w:top w:val="none" w:sz="0" w:space="0" w:color="auto"/>
        <w:left w:val="none" w:sz="0" w:space="0" w:color="auto"/>
        <w:bottom w:val="none" w:sz="0" w:space="0" w:color="auto"/>
        <w:right w:val="none" w:sz="0" w:space="0" w:color="auto"/>
      </w:divBdr>
    </w:div>
    <w:div w:id="938607346">
      <w:bodyDiv w:val="1"/>
      <w:marLeft w:val="0"/>
      <w:marRight w:val="0"/>
      <w:marTop w:val="0"/>
      <w:marBottom w:val="0"/>
      <w:divBdr>
        <w:top w:val="none" w:sz="0" w:space="0" w:color="auto"/>
        <w:left w:val="none" w:sz="0" w:space="0" w:color="auto"/>
        <w:bottom w:val="none" w:sz="0" w:space="0" w:color="auto"/>
        <w:right w:val="none" w:sz="0" w:space="0" w:color="auto"/>
      </w:divBdr>
    </w:div>
    <w:div w:id="1063989748">
      <w:bodyDiv w:val="1"/>
      <w:marLeft w:val="0"/>
      <w:marRight w:val="0"/>
      <w:marTop w:val="0"/>
      <w:marBottom w:val="0"/>
      <w:divBdr>
        <w:top w:val="none" w:sz="0" w:space="0" w:color="auto"/>
        <w:left w:val="none" w:sz="0" w:space="0" w:color="auto"/>
        <w:bottom w:val="none" w:sz="0" w:space="0" w:color="auto"/>
        <w:right w:val="none" w:sz="0" w:space="0" w:color="auto"/>
      </w:divBdr>
    </w:div>
    <w:div w:id="1195314713">
      <w:bodyDiv w:val="1"/>
      <w:marLeft w:val="0"/>
      <w:marRight w:val="0"/>
      <w:marTop w:val="0"/>
      <w:marBottom w:val="0"/>
      <w:divBdr>
        <w:top w:val="none" w:sz="0" w:space="0" w:color="auto"/>
        <w:left w:val="none" w:sz="0" w:space="0" w:color="auto"/>
        <w:bottom w:val="none" w:sz="0" w:space="0" w:color="auto"/>
        <w:right w:val="none" w:sz="0" w:space="0" w:color="auto"/>
      </w:divBdr>
    </w:div>
    <w:div w:id="1271011453">
      <w:bodyDiv w:val="1"/>
      <w:marLeft w:val="0"/>
      <w:marRight w:val="0"/>
      <w:marTop w:val="0"/>
      <w:marBottom w:val="0"/>
      <w:divBdr>
        <w:top w:val="none" w:sz="0" w:space="0" w:color="auto"/>
        <w:left w:val="none" w:sz="0" w:space="0" w:color="auto"/>
        <w:bottom w:val="none" w:sz="0" w:space="0" w:color="auto"/>
        <w:right w:val="none" w:sz="0" w:space="0" w:color="auto"/>
      </w:divBdr>
    </w:div>
    <w:div w:id="1314338613">
      <w:bodyDiv w:val="1"/>
      <w:marLeft w:val="0"/>
      <w:marRight w:val="0"/>
      <w:marTop w:val="0"/>
      <w:marBottom w:val="0"/>
      <w:divBdr>
        <w:top w:val="none" w:sz="0" w:space="0" w:color="auto"/>
        <w:left w:val="none" w:sz="0" w:space="0" w:color="auto"/>
        <w:bottom w:val="none" w:sz="0" w:space="0" w:color="auto"/>
        <w:right w:val="none" w:sz="0" w:space="0" w:color="auto"/>
      </w:divBdr>
    </w:div>
    <w:div w:id="1317757862">
      <w:bodyDiv w:val="1"/>
      <w:marLeft w:val="0"/>
      <w:marRight w:val="0"/>
      <w:marTop w:val="0"/>
      <w:marBottom w:val="0"/>
      <w:divBdr>
        <w:top w:val="none" w:sz="0" w:space="0" w:color="auto"/>
        <w:left w:val="none" w:sz="0" w:space="0" w:color="auto"/>
        <w:bottom w:val="none" w:sz="0" w:space="0" w:color="auto"/>
        <w:right w:val="none" w:sz="0" w:space="0" w:color="auto"/>
      </w:divBdr>
    </w:div>
    <w:div w:id="1360668404">
      <w:bodyDiv w:val="1"/>
      <w:marLeft w:val="0"/>
      <w:marRight w:val="0"/>
      <w:marTop w:val="0"/>
      <w:marBottom w:val="0"/>
      <w:divBdr>
        <w:top w:val="none" w:sz="0" w:space="0" w:color="auto"/>
        <w:left w:val="none" w:sz="0" w:space="0" w:color="auto"/>
        <w:bottom w:val="none" w:sz="0" w:space="0" w:color="auto"/>
        <w:right w:val="none" w:sz="0" w:space="0" w:color="auto"/>
      </w:divBdr>
    </w:div>
    <w:div w:id="1460370575">
      <w:bodyDiv w:val="1"/>
      <w:marLeft w:val="0"/>
      <w:marRight w:val="0"/>
      <w:marTop w:val="0"/>
      <w:marBottom w:val="0"/>
      <w:divBdr>
        <w:top w:val="none" w:sz="0" w:space="0" w:color="auto"/>
        <w:left w:val="none" w:sz="0" w:space="0" w:color="auto"/>
        <w:bottom w:val="none" w:sz="0" w:space="0" w:color="auto"/>
        <w:right w:val="none" w:sz="0" w:space="0" w:color="auto"/>
      </w:divBdr>
    </w:div>
    <w:div w:id="1644045247">
      <w:bodyDiv w:val="1"/>
      <w:marLeft w:val="0"/>
      <w:marRight w:val="0"/>
      <w:marTop w:val="0"/>
      <w:marBottom w:val="0"/>
      <w:divBdr>
        <w:top w:val="none" w:sz="0" w:space="0" w:color="auto"/>
        <w:left w:val="none" w:sz="0" w:space="0" w:color="auto"/>
        <w:bottom w:val="none" w:sz="0" w:space="0" w:color="auto"/>
        <w:right w:val="none" w:sz="0" w:space="0" w:color="auto"/>
      </w:divBdr>
    </w:div>
    <w:div w:id="1733769011">
      <w:bodyDiv w:val="1"/>
      <w:marLeft w:val="0"/>
      <w:marRight w:val="0"/>
      <w:marTop w:val="0"/>
      <w:marBottom w:val="0"/>
      <w:divBdr>
        <w:top w:val="none" w:sz="0" w:space="0" w:color="auto"/>
        <w:left w:val="none" w:sz="0" w:space="0" w:color="auto"/>
        <w:bottom w:val="none" w:sz="0" w:space="0" w:color="auto"/>
        <w:right w:val="none" w:sz="0" w:space="0" w:color="auto"/>
      </w:divBdr>
    </w:div>
    <w:div w:id="1765414344">
      <w:bodyDiv w:val="1"/>
      <w:marLeft w:val="0"/>
      <w:marRight w:val="0"/>
      <w:marTop w:val="0"/>
      <w:marBottom w:val="0"/>
      <w:divBdr>
        <w:top w:val="none" w:sz="0" w:space="0" w:color="auto"/>
        <w:left w:val="none" w:sz="0" w:space="0" w:color="auto"/>
        <w:bottom w:val="none" w:sz="0" w:space="0" w:color="auto"/>
        <w:right w:val="none" w:sz="0" w:space="0" w:color="auto"/>
      </w:divBdr>
    </w:div>
    <w:div w:id="1888300648">
      <w:bodyDiv w:val="1"/>
      <w:marLeft w:val="0"/>
      <w:marRight w:val="0"/>
      <w:marTop w:val="0"/>
      <w:marBottom w:val="0"/>
      <w:divBdr>
        <w:top w:val="none" w:sz="0" w:space="0" w:color="auto"/>
        <w:left w:val="none" w:sz="0" w:space="0" w:color="auto"/>
        <w:bottom w:val="none" w:sz="0" w:space="0" w:color="auto"/>
        <w:right w:val="none" w:sz="0" w:space="0" w:color="auto"/>
      </w:divBdr>
    </w:div>
    <w:div w:id="1926913280">
      <w:bodyDiv w:val="1"/>
      <w:marLeft w:val="0"/>
      <w:marRight w:val="0"/>
      <w:marTop w:val="0"/>
      <w:marBottom w:val="0"/>
      <w:divBdr>
        <w:top w:val="none" w:sz="0" w:space="0" w:color="auto"/>
        <w:left w:val="none" w:sz="0" w:space="0" w:color="auto"/>
        <w:bottom w:val="none" w:sz="0" w:space="0" w:color="auto"/>
        <w:right w:val="none" w:sz="0" w:space="0" w:color="auto"/>
      </w:divBdr>
    </w:div>
    <w:div w:id="2024163522">
      <w:bodyDiv w:val="1"/>
      <w:marLeft w:val="0"/>
      <w:marRight w:val="0"/>
      <w:marTop w:val="0"/>
      <w:marBottom w:val="0"/>
      <w:divBdr>
        <w:top w:val="none" w:sz="0" w:space="0" w:color="auto"/>
        <w:left w:val="none" w:sz="0" w:space="0" w:color="auto"/>
        <w:bottom w:val="none" w:sz="0" w:space="0" w:color="auto"/>
        <w:right w:val="none" w:sz="0" w:space="0" w:color="auto"/>
      </w:divBdr>
    </w:div>
    <w:div w:id="2118482440">
      <w:bodyDiv w:val="1"/>
      <w:marLeft w:val="0"/>
      <w:marRight w:val="0"/>
      <w:marTop w:val="0"/>
      <w:marBottom w:val="0"/>
      <w:divBdr>
        <w:top w:val="none" w:sz="0" w:space="0" w:color="auto"/>
        <w:left w:val="none" w:sz="0" w:space="0" w:color="auto"/>
        <w:bottom w:val="none" w:sz="0" w:space="0" w:color="auto"/>
        <w:right w:val="none" w:sz="0" w:space="0" w:color="auto"/>
      </w:divBdr>
    </w:div>
    <w:div w:id="21331324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sip.lex.pl/" TargetMode="External"/><Relationship Id="rId18" Type="http://schemas.openxmlformats.org/officeDocument/2006/relationships/hyperlink" Target="https://sip.lex.pl/"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sip.lex.pl/" TargetMode="External"/><Relationship Id="rId7" Type="http://schemas.openxmlformats.org/officeDocument/2006/relationships/endnotes" Target="endnotes.xml"/><Relationship Id="rId12" Type="http://schemas.openxmlformats.org/officeDocument/2006/relationships/hyperlink" Target="mailto:inspektor@cbi24.pl" TargetMode="External"/><Relationship Id="rId17" Type="http://schemas.openxmlformats.org/officeDocument/2006/relationships/hyperlink" Target="https://sip.lex.pl/" TargetMode="Externa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sip.lex.pl/" TargetMode="External"/><Relationship Id="rId20" Type="http://schemas.openxmlformats.org/officeDocument/2006/relationships/hyperlink" Target="https://sip.lex.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zamowienia.gov.pl" TargetMode="External"/><Relationship Id="rId24" Type="http://schemas.openxmlformats.org/officeDocument/2006/relationships/hyperlink" Target="mailto:zamowienia.publiczne@biskupiec.pl" TargetMode="External"/><Relationship Id="rId5" Type="http://schemas.openxmlformats.org/officeDocument/2006/relationships/webSettings" Target="webSettings.xml"/><Relationship Id="rId15" Type="http://schemas.openxmlformats.org/officeDocument/2006/relationships/hyperlink" Target="https://sip.lex.pl/" TargetMode="External"/><Relationship Id="rId23" Type="http://schemas.openxmlformats.org/officeDocument/2006/relationships/hyperlink" Target="https://sip.lex.pl/" TargetMode="External"/><Relationship Id="rId10" Type="http://schemas.openxmlformats.org/officeDocument/2006/relationships/hyperlink" Target="https://ezamowienia.gov.pl" TargetMode="External"/><Relationship Id="rId19" Type="http://schemas.openxmlformats.org/officeDocument/2006/relationships/hyperlink" Target="https://sip.lex.pl/" TargetMode="External"/><Relationship Id="rId4" Type="http://schemas.openxmlformats.org/officeDocument/2006/relationships/settings" Target="settings.xml"/><Relationship Id="rId9" Type="http://schemas.openxmlformats.org/officeDocument/2006/relationships/hyperlink" Target="mailto:zamowienia.publiczne@biskupiec.pl" TargetMode="External"/><Relationship Id="rId14" Type="http://schemas.openxmlformats.org/officeDocument/2006/relationships/hyperlink" Target="https://sip.lex.pl/" TargetMode="External"/><Relationship Id="rId22" Type="http://schemas.openxmlformats.org/officeDocument/2006/relationships/hyperlink" Target="https://sip.lex.pl/" TargetMode="External"/><Relationship Id="rId27"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2EAE4B6-D40A-43D9-8465-FEB16A4587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1412</TotalTime>
  <Pages>13</Pages>
  <Words>7075</Words>
  <Characters>42454</Characters>
  <Application>Microsoft Office Word</Application>
  <DocSecurity>0</DocSecurity>
  <Lines>353</Lines>
  <Paragraphs>98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49431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Sylwia Głoskowska</dc:creator>
  <cp:keywords/>
  <dc:description/>
  <cp:lastModifiedBy>Sylwia Głoskowska</cp:lastModifiedBy>
  <cp:revision>330</cp:revision>
  <cp:lastPrinted>2025-04-28T10:10:00Z</cp:lastPrinted>
  <dcterms:created xsi:type="dcterms:W3CDTF">2021-01-12T12:19:00Z</dcterms:created>
  <dcterms:modified xsi:type="dcterms:W3CDTF">2025-04-28T10:10:00Z</dcterms:modified>
</cp:coreProperties>
</file>